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FE29E" w14:textId="77777777" w:rsidR="004504F9" w:rsidRPr="00AF57F5" w:rsidRDefault="004504F9" w:rsidP="009E6937">
      <w:pPr>
        <w:jc w:val="right"/>
        <w:rPr>
          <w:rFonts w:ascii="Myriad Pro" w:hAnsi="Myriad Pro"/>
          <w:lang w:val="sr-Latn-RS"/>
        </w:rPr>
      </w:pPr>
    </w:p>
    <w:p w14:paraId="3238FF43" w14:textId="041DA124" w:rsidR="00602E52" w:rsidRPr="00AF57F5" w:rsidRDefault="00301634" w:rsidP="00602E52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МЕМОРАНДУМ</w:t>
      </w:r>
      <w:r w:rsidR="00602E52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О</w:t>
      </w:r>
      <w:r w:rsidR="00602E52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САРАДЊИ</w:t>
      </w:r>
    </w:p>
    <w:p w14:paraId="1890EBCE" w14:textId="77777777" w:rsidR="00602E52" w:rsidRPr="00AF57F5" w:rsidRDefault="00602E52" w:rsidP="00602E52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</w:p>
    <w:p w14:paraId="0AB2F9DB" w14:textId="5BCF69F6" w:rsidR="00602E52" w:rsidRPr="00AF57F5" w:rsidRDefault="00301634" w:rsidP="00602E52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ИЗМЕЂУ</w:t>
      </w:r>
    </w:p>
    <w:p w14:paraId="0E873C3A" w14:textId="77777777" w:rsidR="00602E52" w:rsidRPr="00AF57F5" w:rsidRDefault="00602E52" w:rsidP="00602E52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</w:p>
    <w:p w14:paraId="289FD613" w14:textId="76DE4377" w:rsidR="006259BF" w:rsidRPr="00AF57F5" w:rsidRDefault="00301634" w:rsidP="002A011D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ЧЛАНОВА</w:t>
      </w:r>
      <w:r w:rsidR="00602E52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ПАРЛАМЕНАТА</w:t>
      </w:r>
      <w:r w:rsidR="00602E52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НА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ПРОМОВИСАЊУ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РАЗМЕНЕ</w:t>
      </w:r>
      <w:r w:rsidR="006259BF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ЗНАЊА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И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ЈАЧАЊА</w:t>
      </w:r>
      <w:r w:rsidR="006259BF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ТРАНСПАРЕНТНОСТИ</w:t>
      </w:r>
      <w:r w:rsidR="000D604E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И</w:t>
      </w:r>
      <w:r w:rsidR="000D604E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ОДГОВОРНОСТИ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У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РЕГИОНИМА</w:t>
      </w:r>
      <w:r w:rsidR="006259BF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ЕВРОПЕ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</w:p>
    <w:p w14:paraId="4005CE0E" w14:textId="1EEACAFF" w:rsidR="002A011D" w:rsidRPr="00AF57F5" w:rsidRDefault="00301634" w:rsidP="002A011D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И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СРЕДЊЕ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АЗИЈЕ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</w:p>
    <w:p w14:paraId="7F1A2239" w14:textId="77777777" w:rsidR="006259BF" w:rsidRPr="00AF57F5" w:rsidRDefault="006259BF" w:rsidP="002A011D">
      <w:pPr>
        <w:jc w:val="center"/>
        <w:rPr>
          <w:rFonts w:ascii="Myriad Pro" w:hAnsi="Myriad Pro"/>
          <w:sz w:val="22"/>
          <w:szCs w:val="22"/>
          <w:lang w:val="sr-Latn-RS"/>
        </w:rPr>
      </w:pPr>
    </w:p>
    <w:p w14:paraId="303A34F0" w14:textId="106AB379" w:rsidR="001D08B6" w:rsidRPr="00AF57F5" w:rsidRDefault="00301634" w:rsidP="002A011D">
      <w:pPr>
        <w:jc w:val="center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Учествујући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међународној</w:t>
      </w:r>
      <w:r w:rsidR="00AF57F5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конференцији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 w:rsidR="00AF57F5">
        <w:rPr>
          <w:rFonts w:ascii="Myriad Pro" w:hAnsi="Myriad Pro"/>
          <w:sz w:val="22"/>
          <w:szCs w:val="22"/>
          <w:lang w:val="sr-Latn-RS"/>
        </w:rPr>
        <w:t>„</w:t>
      </w:r>
      <w:r>
        <w:rPr>
          <w:rFonts w:ascii="Myriad Pro" w:hAnsi="Myriad Pro"/>
          <w:sz w:val="22"/>
          <w:szCs w:val="22"/>
          <w:lang w:val="sr-Latn-RS"/>
        </w:rPr>
        <w:t>Транспарентност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одговорност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делотворан</w:t>
      </w:r>
      <w:r w:rsidR="00AF57F5" w:rsidRPr="00860EF9">
        <w:rPr>
          <w:rFonts w:ascii="Myriad Pro" w:hAnsi="Myriad Pro"/>
          <w:sz w:val="22"/>
          <w:szCs w:val="22"/>
          <w:lang w:val="en-GB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надзор</w:t>
      </w:r>
      <w:r w:rsidR="00C315D7" w:rsidRPr="00AF57F5">
        <w:rPr>
          <w:rFonts w:ascii="Myriad Pro" w:hAnsi="Myriad Pro"/>
          <w:sz w:val="22"/>
          <w:szCs w:val="22"/>
          <w:lang w:val="sr-Latn-RS"/>
        </w:rPr>
        <w:t xml:space="preserve">: </w:t>
      </w:r>
      <w:r>
        <w:rPr>
          <w:rFonts w:ascii="Myriad Pro" w:hAnsi="Myriad Pro"/>
          <w:sz w:val="22"/>
          <w:szCs w:val="22"/>
          <w:lang w:val="sr-Latn-RS"/>
        </w:rPr>
        <w:t>улога</w:t>
      </w:r>
      <w:r w:rsidR="00C315D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</w:t>
      </w:r>
      <w:r w:rsidR="00AF57F5">
        <w:rPr>
          <w:rFonts w:ascii="Myriad Pro" w:hAnsi="Myriad Pro"/>
          <w:sz w:val="22"/>
          <w:szCs w:val="22"/>
          <w:lang w:val="sr-Latn-RS"/>
        </w:rPr>
        <w:t>“,</w:t>
      </w:r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коју</w:t>
      </w:r>
      <w:r w:rsidR="00AF57F5" w:rsidRPr="00860EF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>
        <w:rPr>
          <w:rFonts w:ascii="Myriad Pro" w:hAnsi="Myriad Pro"/>
          <w:sz w:val="22"/>
          <w:szCs w:val="22"/>
          <w:lang w:val="en-GB"/>
        </w:rPr>
        <w:t>организују</w:t>
      </w:r>
      <w:proofErr w:type="spellEnd"/>
      <w:r w:rsidR="00602E5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народни</w:t>
      </w:r>
      <w:r w:rsidR="00AF57F5" w:rsidRPr="00860EF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>
        <w:rPr>
          <w:rFonts w:ascii="Myriad Pro" w:hAnsi="Myriad Pro"/>
          <w:sz w:val="22"/>
          <w:szCs w:val="22"/>
          <w:lang w:val="en-GB"/>
        </w:rPr>
        <w:t>посланици</w:t>
      </w:r>
      <w:proofErr w:type="spellEnd"/>
      <w:r w:rsidR="00B427A0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чланови</w:t>
      </w:r>
      <w:r w:rsidR="00AF57F5" w:rsidRPr="00860EF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>
        <w:rPr>
          <w:rFonts w:ascii="Myriad Pro" w:hAnsi="Myriad Pro"/>
          <w:sz w:val="22"/>
          <w:szCs w:val="22"/>
          <w:lang w:val="en-GB"/>
        </w:rPr>
        <w:t>српског</w:t>
      </w:r>
      <w:proofErr w:type="spellEnd"/>
      <w:r w:rsidR="00AF57F5" w:rsidRPr="00860EF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>
        <w:rPr>
          <w:rFonts w:ascii="Myriad Pro" w:hAnsi="Myriad Pro"/>
          <w:sz w:val="22"/>
          <w:szCs w:val="22"/>
          <w:lang w:val="en-GB"/>
        </w:rPr>
        <w:t>огранка</w:t>
      </w:r>
      <w:proofErr w:type="spellEnd"/>
      <w:r w:rsidR="00B427A0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Глобалне</w:t>
      </w:r>
      <w:r w:rsidR="00B427A0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организације</w:t>
      </w:r>
      <w:r w:rsidR="00B427A0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парламентараца</w:t>
      </w:r>
      <w:r w:rsidR="00B427A0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за</w:t>
      </w:r>
      <w:r w:rsidR="00AF57F5" w:rsidRPr="00860EF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>
        <w:rPr>
          <w:rFonts w:ascii="Myriad Pro" w:hAnsi="Myriad Pro"/>
          <w:b/>
          <w:sz w:val="22"/>
          <w:szCs w:val="22"/>
          <w:lang w:val="en-GB"/>
        </w:rPr>
        <w:t>борбу</w:t>
      </w:r>
      <w:proofErr w:type="spellEnd"/>
      <w:r w:rsidR="00AF57F5" w:rsidRPr="00860EF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>
        <w:rPr>
          <w:rFonts w:ascii="Myriad Pro" w:hAnsi="Myriad Pro"/>
          <w:b/>
          <w:sz w:val="22"/>
          <w:szCs w:val="22"/>
          <w:lang w:val="en-GB"/>
        </w:rPr>
        <w:t>против</w:t>
      </w:r>
      <w:proofErr w:type="spellEnd"/>
      <w:r w:rsidR="00B427A0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корупције</w:t>
      </w:r>
      <w:r w:rsidR="00B427A0" w:rsidRPr="00AF57F5">
        <w:rPr>
          <w:rFonts w:ascii="Myriad Pro" w:hAnsi="Myriad Pro"/>
          <w:sz w:val="22"/>
          <w:szCs w:val="22"/>
          <w:lang w:val="sr-Latn-RS"/>
        </w:rPr>
        <w:t xml:space="preserve"> (</w:t>
      </w:r>
      <w:r w:rsidR="004A653B">
        <w:rPr>
          <w:rFonts w:ascii="Myriad Pro" w:hAnsi="Myriad Pro"/>
          <w:sz w:val="22"/>
          <w:szCs w:val="22"/>
          <w:lang w:val="sr-Latn-RS"/>
        </w:rPr>
        <w:t>GOPAC</w:t>
      </w:r>
      <w:r w:rsidR="00B427A0" w:rsidRPr="00AF57F5">
        <w:rPr>
          <w:rFonts w:ascii="Myriad Pro" w:hAnsi="Myriad Pro"/>
          <w:sz w:val="22"/>
          <w:szCs w:val="22"/>
          <w:lang w:val="sr-Latn-RS"/>
        </w:rPr>
        <w:t xml:space="preserve">)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B427A0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Народној</w:t>
      </w:r>
      <w:r w:rsidR="00B427A0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скупштини</w:t>
      </w:r>
      <w:r w:rsidR="002A011D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Републике</w:t>
      </w:r>
      <w:r w:rsidR="002A011D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Србије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Програм</w:t>
      </w:r>
      <w:r w:rsidR="002A011D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Уједињених</w:t>
      </w:r>
      <w:r w:rsidR="00AD7E02" w:rsidRPr="00860EF9">
        <w:rPr>
          <w:rFonts w:ascii="Myriad Pro" w:hAnsi="Myriad Pro"/>
          <w:sz w:val="22"/>
          <w:szCs w:val="22"/>
          <w:lang w:val="en-GB"/>
        </w:rPr>
        <w:t xml:space="preserve"> </w:t>
      </w:r>
      <w:r>
        <w:rPr>
          <w:rFonts w:ascii="Myriad Pro" w:hAnsi="Myriad Pro"/>
          <w:b/>
          <w:sz w:val="22"/>
          <w:szCs w:val="22"/>
          <w:lang w:val="en-GB"/>
        </w:rPr>
        <w:t>н</w:t>
      </w:r>
      <w:r>
        <w:rPr>
          <w:rFonts w:ascii="Myriad Pro" w:hAnsi="Myriad Pro"/>
          <w:b/>
          <w:sz w:val="22"/>
          <w:szCs w:val="22"/>
          <w:lang w:val="sr-Latn-RS"/>
        </w:rPr>
        <w:t>ација</w:t>
      </w:r>
      <w:r w:rsidR="00AD7E02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за</w:t>
      </w:r>
      <w:r w:rsidR="005816F7" w:rsidRPr="00860EF9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>
        <w:rPr>
          <w:rFonts w:ascii="Myriad Pro" w:hAnsi="Myriad Pro"/>
          <w:b/>
          <w:sz w:val="22"/>
          <w:szCs w:val="22"/>
          <w:lang w:val="en-GB"/>
        </w:rPr>
        <w:t>развој</w:t>
      </w:r>
      <w:proofErr w:type="spellEnd"/>
      <w:r w:rsidR="005816F7" w:rsidRPr="00860EF9">
        <w:rPr>
          <w:rFonts w:ascii="Myriad Pro" w:hAnsi="Myriad Pro"/>
          <w:sz w:val="22"/>
          <w:szCs w:val="22"/>
          <w:lang w:val="en-GB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Србији</w:t>
      </w:r>
      <w:r w:rsidR="002318DA">
        <w:rPr>
          <w:rFonts w:ascii="Myriad Pro" w:hAnsi="Myriad Pro"/>
          <w:sz w:val="22"/>
          <w:szCs w:val="22"/>
          <w:lang w:val="sr-Latn-RS"/>
        </w:rPr>
        <w:t>,</w:t>
      </w:r>
    </w:p>
    <w:p w14:paraId="64620349" w14:textId="77777777" w:rsidR="002A011D" w:rsidRPr="00AF57F5" w:rsidRDefault="002A011D" w:rsidP="002A011D">
      <w:pPr>
        <w:jc w:val="center"/>
        <w:rPr>
          <w:rFonts w:ascii="Myriad Pro" w:hAnsi="Myriad Pro"/>
          <w:sz w:val="22"/>
          <w:szCs w:val="22"/>
          <w:lang w:val="sr-Latn-RS"/>
        </w:rPr>
      </w:pPr>
    </w:p>
    <w:p w14:paraId="1F24F225" w14:textId="76779805" w:rsidR="002A011D" w:rsidRPr="00AF57F5" w:rsidRDefault="00301634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i/>
          <w:sz w:val="22"/>
          <w:szCs w:val="22"/>
          <w:lang w:val="sr-Latn-RS"/>
        </w:rPr>
        <w:t>Ми</w:t>
      </w:r>
      <w:r w:rsidR="00C315D7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учесници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конференције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 w:rsidR="00427CE1">
        <w:rPr>
          <w:rFonts w:ascii="Myriad Pro" w:hAnsi="Myriad Pro"/>
          <w:sz w:val="22"/>
          <w:szCs w:val="22"/>
          <w:lang w:val="sr-Latn-RS"/>
        </w:rPr>
        <w:t>„</w:t>
      </w:r>
      <w:r>
        <w:rPr>
          <w:rFonts w:ascii="Myriad Pro" w:hAnsi="Myriad Pro"/>
          <w:sz w:val="22"/>
          <w:szCs w:val="22"/>
          <w:lang w:val="sr-Latn-RS"/>
        </w:rPr>
        <w:t>Транспарентност</w:t>
      </w:r>
      <w:r w:rsidR="00AD7E02" w:rsidRP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AD7E02" w:rsidRP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одговорност</w:t>
      </w:r>
      <w:r w:rsidR="00AD7E02" w:rsidRP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</w:t>
      </w:r>
      <w:r w:rsidR="00AD7E02" w:rsidRP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делотворан</w:t>
      </w:r>
      <w:r w:rsidR="00AD7E02" w:rsidRP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надзор</w:t>
      </w:r>
      <w:r w:rsidR="00AD7E02" w:rsidRPr="00AD7E02">
        <w:rPr>
          <w:rFonts w:ascii="Myriad Pro" w:hAnsi="Myriad Pro"/>
          <w:sz w:val="22"/>
          <w:szCs w:val="22"/>
          <w:lang w:val="sr-Latn-RS"/>
        </w:rPr>
        <w:t xml:space="preserve">: </w:t>
      </w:r>
      <w:r>
        <w:rPr>
          <w:rFonts w:ascii="Myriad Pro" w:hAnsi="Myriad Pro"/>
          <w:sz w:val="22"/>
          <w:szCs w:val="22"/>
          <w:lang w:val="sr-Latn-RS"/>
        </w:rPr>
        <w:t>улога</w:t>
      </w:r>
      <w:r w:rsidR="00AD7E02" w:rsidRP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</w:t>
      </w:r>
      <w:r w:rsidR="00427CE1">
        <w:rPr>
          <w:rFonts w:ascii="Myriad Pro" w:hAnsi="Myriad Pro"/>
          <w:sz w:val="22"/>
          <w:szCs w:val="22"/>
          <w:lang w:val="sr-Latn-RS"/>
        </w:rPr>
        <w:t>“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>,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која</w:t>
      </w:r>
      <w:r w:rsidR="00427CE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се</w:t>
      </w:r>
      <w:r w:rsidR="00427CE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одржава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21</w:t>
      </w:r>
      <w:r w:rsidR="00427CE1">
        <w:rPr>
          <w:rFonts w:ascii="Myriad Pro" w:hAnsi="Myriad Pro"/>
          <w:sz w:val="22"/>
          <w:szCs w:val="22"/>
          <w:lang w:val="sr-Latn-RS"/>
        </w:rPr>
        <w:t>.</w:t>
      </w:r>
      <w:r w:rsidR="00427CE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427CE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>22</w:t>
      </w:r>
      <w:r w:rsidR="00427CE1">
        <w:rPr>
          <w:rFonts w:ascii="Myriad Pro" w:hAnsi="Myriad Pro"/>
          <w:sz w:val="22"/>
          <w:szCs w:val="22"/>
          <w:lang w:val="sr-Latn-RS"/>
        </w:rPr>
        <w:t>.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маја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2015</w:t>
      </w:r>
      <w:r w:rsidR="00427CE1">
        <w:rPr>
          <w:rFonts w:ascii="Myriad Pro" w:hAnsi="Myriad Pro"/>
          <w:sz w:val="22"/>
          <w:szCs w:val="22"/>
          <w:lang w:val="sr-Latn-RS"/>
        </w:rPr>
        <w:t>.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Београду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Србија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(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427CE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даљем</w:t>
      </w:r>
      <w:r w:rsidR="00427CE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тексту</w:t>
      </w:r>
      <w:r w:rsidR="00427CE1">
        <w:rPr>
          <w:rFonts w:ascii="Myriad Pro" w:hAnsi="Myriad Pro"/>
          <w:sz w:val="22"/>
          <w:szCs w:val="22"/>
          <w:lang w:val="sr-Latn-RS"/>
        </w:rPr>
        <w:t>: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 w:rsidR="00427CE1">
        <w:rPr>
          <w:rFonts w:ascii="Myriad Pro" w:hAnsi="Myriad Pro"/>
          <w:sz w:val="22"/>
          <w:szCs w:val="22"/>
          <w:lang w:val="sr-Latn-RS"/>
        </w:rPr>
        <w:t>„</w:t>
      </w:r>
      <w:r>
        <w:rPr>
          <w:rFonts w:ascii="Myriad Pro" w:hAnsi="Myriad Pro"/>
          <w:sz w:val="22"/>
          <w:szCs w:val="22"/>
          <w:lang w:val="sr-Latn-RS"/>
        </w:rPr>
        <w:t>учесници</w:t>
      </w:r>
      <w:r w:rsidR="00427CE1">
        <w:rPr>
          <w:rFonts w:ascii="Myriad Pro" w:hAnsi="Myriad Pro"/>
          <w:sz w:val="22"/>
          <w:szCs w:val="22"/>
          <w:lang w:val="sr-Latn-RS"/>
        </w:rPr>
        <w:t>“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), </w:t>
      </w:r>
    </w:p>
    <w:p w14:paraId="66C7826C" w14:textId="77777777" w:rsidR="002A011D" w:rsidRPr="00AF57F5" w:rsidRDefault="002A011D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0EE363E5" w14:textId="0F76F0A5" w:rsidR="002A011D" w:rsidRPr="00AF57F5" w:rsidRDefault="00301634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i/>
          <w:sz w:val="22"/>
          <w:szCs w:val="22"/>
          <w:lang w:val="sr-Latn-RS"/>
        </w:rPr>
        <w:t>будући</w:t>
      </w:r>
      <w:r w:rsidR="008A00C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да</w:t>
      </w:r>
      <w:r w:rsidR="008A00C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увиђамо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корупција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омета</w:t>
      </w:r>
      <w:r w:rsidR="008A00C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одрживост</w:t>
      </w:r>
      <w:r w:rsidR="008A00C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8A00C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развој</w:t>
      </w:r>
      <w:r w:rsidR="008A00C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економије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угрожава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социјалну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сигурност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правичност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подрива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правну</w:t>
      </w:r>
      <w:r w:rsidR="008A00C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државу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нарушава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одговорност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владе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као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поверење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јавности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>,</w:t>
      </w:r>
    </w:p>
    <w:p w14:paraId="5AA2FB54" w14:textId="77777777" w:rsidR="002A011D" w:rsidRPr="00AF57F5" w:rsidRDefault="002A011D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00828697" w14:textId="3AE58965" w:rsidR="002A011D" w:rsidRPr="00AF57F5" w:rsidRDefault="00301634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i/>
          <w:sz w:val="22"/>
          <w:szCs w:val="22"/>
          <w:lang w:val="sr-Latn-RS"/>
        </w:rPr>
        <w:t>будући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да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смо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преузели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обавезу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39764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размењујемо</w:t>
      </w:r>
      <w:r w:rsidR="0039764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најбоље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видове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праксе</w:t>
      </w:r>
      <w:r w:rsidR="0039764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39764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домену</w:t>
      </w:r>
      <w:r w:rsidR="0039764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повећавања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транспарентности</w:t>
      </w:r>
      <w:r w:rsidR="00397649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одговорности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сврху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ефективног</w:t>
      </w:r>
      <w:r w:rsidR="0039764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надзора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стране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</w:t>
      </w:r>
      <w:r w:rsidR="007A55B2">
        <w:rPr>
          <w:rFonts w:ascii="Myriad Pro" w:hAnsi="Myriad Pro"/>
          <w:sz w:val="22"/>
          <w:szCs w:val="22"/>
          <w:lang w:val="sr-Latn-RS"/>
        </w:rPr>
        <w:t>,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а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нарочито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надзора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</w:t>
      </w:r>
      <w:r w:rsidR="007A55B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финансијама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>,</w:t>
      </w:r>
    </w:p>
    <w:p w14:paraId="684314A7" w14:textId="77777777" w:rsidR="002A011D" w:rsidRPr="00AF57F5" w:rsidRDefault="002A011D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707C33F1" w14:textId="0A7897E8" w:rsidR="002A011D" w:rsidRPr="00AF57F5" w:rsidRDefault="00301634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i/>
          <w:sz w:val="22"/>
          <w:szCs w:val="22"/>
          <w:lang w:val="sr-Latn-RS"/>
        </w:rPr>
        <w:t>будући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да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признајемо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чињеницу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повећана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глобална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повезаност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изискује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снажну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међународну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сарадњу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ради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упешне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борбе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против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корупције</w:t>
      </w:r>
      <w:r w:rsidR="002A011D" w:rsidRPr="00AF57F5">
        <w:rPr>
          <w:rFonts w:ascii="Myriad Pro" w:hAnsi="Myriad Pro"/>
          <w:sz w:val="22"/>
          <w:szCs w:val="22"/>
          <w:lang w:val="sr-Latn-RS"/>
        </w:rPr>
        <w:t>,</w:t>
      </w:r>
    </w:p>
    <w:p w14:paraId="569045C1" w14:textId="77777777" w:rsidR="006D18AC" w:rsidRPr="00AF57F5" w:rsidRDefault="006D18AC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77D0EDF4" w14:textId="4EA7CAB8" w:rsidR="006D18AC" w:rsidRPr="00AF57F5" w:rsidRDefault="00301634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i/>
          <w:sz w:val="22"/>
          <w:szCs w:val="22"/>
          <w:lang w:val="sr-Latn-RS"/>
        </w:rPr>
        <w:t>будући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да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препознајемо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значај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заједничких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напора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усмерених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промовисање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борбе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против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корупције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повећавање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транспарентности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одговорности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јавних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институција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као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средишње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принципе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вршења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надзорне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функције</w:t>
      </w:r>
      <w:r w:rsidR="00E11AC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>,</w:t>
      </w:r>
    </w:p>
    <w:p w14:paraId="4590201B" w14:textId="77777777" w:rsidR="006D18AC" w:rsidRPr="00AF57F5" w:rsidRDefault="006D18AC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452C8280" w14:textId="4F5C5127" w:rsidR="006D18AC" w:rsidRPr="00AF57F5" w:rsidRDefault="00301634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i/>
          <w:sz w:val="22"/>
          <w:szCs w:val="22"/>
          <w:lang w:val="sr-Latn-RS"/>
        </w:rPr>
        <w:t>будући</w:t>
      </w:r>
      <w:r w:rsidR="007A6B0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да</w:t>
      </w:r>
      <w:r w:rsidR="007A6B0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наглашавамо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значај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промовисања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умрежавања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парламентараца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посвећених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промовисању</w:t>
      </w:r>
      <w:r w:rsidR="00730335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вредности</w:t>
      </w:r>
      <w:r w:rsidR="00730335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транспарентности</w:t>
      </w:r>
      <w:r w:rsidR="00730335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одговорности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7A6B0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сврху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ефективног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надзора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</w:p>
    <w:p w14:paraId="05449285" w14:textId="77777777" w:rsidR="006D18AC" w:rsidRPr="00AF57F5" w:rsidRDefault="006D18AC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32B5B5E9" w14:textId="1EB47415" w:rsidR="006D18AC" w:rsidRPr="00AF57F5" w:rsidRDefault="00301634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i/>
          <w:sz w:val="22"/>
          <w:szCs w:val="22"/>
          <w:lang w:val="sr-Latn-RS"/>
        </w:rPr>
        <w:t>будући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да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смо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i/>
          <w:sz w:val="22"/>
          <w:szCs w:val="22"/>
          <w:lang w:val="sr-Latn-RS"/>
        </w:rPr>
        <w:t>решени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успоставимо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платформу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сарадњу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међу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парламентарцима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циљу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размене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најбољих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видова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праксе</w:t>
      </w:r>
      <w:r w:rsidR="00C315D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између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чланова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њихових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колега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чиме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се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омогућује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њихова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сарадња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координација</w:t>
      </w:r>
      <w:r w:rsidR="006D18AC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вези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промовисањем</w:t>
      </w:r>
      <w:r w:rsidR="0034000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принципа</w:t>
      </w:r>
      <w:r w:rsidR="0034000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транспарентности</w:t>
      </w:r>
      <w:r w:rsidR="000D604E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одговорности</w:t>
      </w:r>
      <w:r w:rsidR="0034000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34000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доброг</w:t>
      </w:r>
      <w:r w:rsidR="0034000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управљања</w:t>
      </w:r>
      <w:r w:rsidR="0034000B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</w:p>
    <w:p w14:paraId="4C6C1675" w14:textId="77777777" w:rsidR="0034000B" w:rsidRPr="00AF57F5" w:rsidRDefault="0034000B" w:rsidP="002A011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5A5472CF" w14:textId="608B0F7C" w:rsidR="002C7A2C" w:rsidRDefault="00301634" w:rsidP="004A653B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постигли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смо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споразум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погледу</w:t>
      </w:r>
      <w:r w:rsidR="00EA32AE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следећег</w:t>
      </w:r>
      <w:r w:rsidR="0034000B" w:rsidRPr="00AF57F5">
        <w:rPr>
          <w:rFonts w:ascii="Myriad Pro" w:hAnsi="Myriad Pro"/>
          <w:sz w:val="22"/>
          <w:szCs w:val="22"/>
          <w:lang w:val="sr-Latn-RS"/>
        </w:rPr>
        <w:t xml:space="preserve">: </w:t>
      </w:r>
    </w:p>
    <w:p w14:paraId="51DDF9B6" w14:textId="77777777" w:rsidR="004A653B" w:rsidRPr="00AF57F5" w:rsidRDefault="004A653B" w:rsidP="004A653B">
      <w:pPr>
        <w:jc w:val="both"/>
        <w:rPr>
          <w:rFonts w:ascii="Myriad Pro" w:hAnsi="Myriad Pro"/>
          <w:b/>
          <w:sz w:val="22"/>
          <w:szCs w:val="22"/>
          <w:lang w:val="sr-Latn-RS"/>
        </w:rPr>
      </w:pPr>
    </w:p>
    <w:p w14:paraId="0ED28006" w14:textId="766B13AB" w:rsidR="0034000B" w:rsidRPr="00AF57F5" w:rsidRDefault="00301634" w:rsidP="0034000B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lastRenderedPageBreak/>
        <w:t>Члан</w:t>
      </w:r>
      <w:r w:rsidR="0034000B" w:rsidRPr="00AF57F5">
        <w:rPr>
          <w:rFonts w:ascii="Myriad Pro" w:hAnsi="Myriad Pro"/>
          <w:b/>
          <w:sz w:val="22"/>
          <w:szCs w:val="22"/>
          <w:lang w:val="sr-Latn-RS"/>
        </w:rPr>
        <w:t xml:space="preserve"> 1</w:t>
      </w:r>
    </w:p>
    <w:p w14:paraId="769BB4C4" w14:textId="2AEBAB87" w:rsidR="00D41CDD" w:rsidRPr="00AF57F5" w:rsidRDefault="00301634" w:rsidP="0034000B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Општи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принципи</w:t>
      </w:r>
    </w:p>
    <w:p w14:paraId="46922E22" w14:textId="77777777" w:rsidR="00E075ED" w:rsidRPr="00AF57F5" w:rsidRDefault="00E075ED" w:rsidP="0034000B">
      <w:pPr>
        <w:jc w:val="center"/>
        <w:rPr>
          <w:rFonts w:ascii="Myriad Pro" w:hAnsi="Myriad Pro"/>
          <w:sz w:val="22"/>
          <w:szCs w:val="22"/>
          <w:lang w:val="sr-Latn-RS"/>
        </w:rPr>
      </w:pPr>
    </w:p>
    <w:p w14:paraId="7100A989" w14:textId="541CE9A6" w:rsidR="00E075ED" w:rsidRPr="00AF57F5" w:rsidRDefault="00301634" w:rsidP="00E075E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Сви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учесници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потврђују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своју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намеру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узајамно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сарађују</w:t>
      </w:r>
      <w:r w:rsidR="009C3079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развијању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спровођењу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дело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активности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усмерених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промовисање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потребе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борбом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против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корупције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повећавање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транспарентности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одговорности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јавних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институција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као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средишњи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принцип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вршења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надзорне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улоге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својим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земљама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EF244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региону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>.</w:t>
      </w:r>
    </w:p>
    <w:p w14:paraId="723F1A83" w14:textId="77777777" w:rsidR="00E075ED" w:rsidRPr="00AF57F5" w:rsidRDefault="00E075ED" w:rsidP="00E075E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79E91344" w14:textId="724EE6B4" w:rsidR="00E075ED" w:rsidRPr="00AF57F5" w:rsidRDefault="00301634" w:rsidP="00E075E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Намера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овог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Меморандума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(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даљем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тексту</w:t>
      </w:r>
      <w:r w:rsidR="00793072">
        <w:rPr>
          <w:rFonts w:ascii="Myriad Pro" w:hAnsi="Myriad Pro"/>
          <w:sz w:val="22"/>
          <w:szCs w:val="22"/>
          <w:lang w:val="sr-Latn-RS"/>
        </w:rPr>
        <w:t>: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 w:rsidR="00793072">
        <w:rPr>
          <w:rFonts w:ascii="Myriad Pro" w:hAnsi="Myriad Pro"/>
          <w:sz w:val="22"/>
          <w:szCs w:val="22"/>
          <w:lang w:val="sr-Latn-RS"/>
        </w:rPr>
        <w:t>„</w:t>
      </w:r>
      <w:r>
        <w:rPr>
          <w:rFonts w:ascii="Myriad Pro" w:hAnsi="Myriad Pro"/>
          <w:sz w:val="22"/>
          <w:szCs w:val="22"/>
          <w:lang w:val="sr-Latn-RS"/>
        </w:rPr>
        <w:t>Меморандум</w:t>
      </w:r>
      <w:r w:rsidR="00793072">
        <w:rPr>
          <w:rFonts w:ascii="Myriad Pro" w:hAnsi="Myriad Pro"/>
          <w:sz w:val="22"/>
          <w:szCs w:val="22"/>
          <w:lang w:val="sr-Latn-RS"/>
        </w:rPr>
        <w:t>“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) </w:t>
      </w:r>
      <w:r>
        <w:rPr>
          <w:rFonts w:ascii="Myriad Pro" w:hAnsi="Myriad Pro"/>
          <w:sz w:val="22"/>
          <w:szCs w:val="22"/>
          <w:lang w:val="sr-Latn-RS"/>
        </w:rPr>
        <w:t>јесте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се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успостави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оквир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сарадње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међу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парламентарцима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из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земаља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Европе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региона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Средње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Азије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превасходно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вези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утврђивањем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модалитета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повећавање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транспарентности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одговорности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јавних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институција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.  </w:t>
      </w:r>
    </w:p>
    <w:p w14:paraId="1144C4A4" w14:textId="77777777" w:rsidR="00E075ED" w:rsidRPr="00AF57F5" w:rsidRDefault="00E075ED" w:rsidP="00E075E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16387C55" w14:textId="087C0AF3" w:rsidR="00E075ED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Члан</w:t>
      </w:r>
      <w:r w:rsidR="00E075ED" w:rsidRPr="00AF57F5">
        <w:rPr>
          <w:rFonts w:ascii="Myriad Pro" w:hAnsi="Myriad Pro"/>
          <w:b/>
          <w:sz w:val="22"/>
          <w:szCs w:val="22"/>
          <w:lang w:val="sr-Latn-RS"/>
        </w:rPr>
        <w:t xml:space="preserve"> 2</w:t>
      </w:r>
    </w:p>
    <w:p w14:paraId="10067790" w14:textId="6E0C63B1" w:rsidR="00E075ED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Активности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у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оквиру</w:t>
      </w:r>
      <w:r w:rsidR="00793072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сарадње</w:t>
      </w:r>
    </w:p>
    <w:p w14:paraId="3205E652" w14:textId="77777777" w:rsidR="00E075ED" w:rsidRPr="00AF57F5" w:rsidRDefault="00E075ED" w:rsidP="00E075ED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6A529A5F" w14:textId="003B676E" w:rsidR="00E075ED" w:rsidRPr="00AF57F5" w:rsidRDefault="00301634" w:rsidP="00E075ED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У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оквиру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спровођења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дело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одредби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овог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Меморандума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могу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се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размотрити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следећи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видови</w:t>
      </w:r>
      <w:r w:rsidR="0079209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сарадње</w:t>
      </w:r>
      <w:r w:rsidR="00E075ED" w:rsidRPr="00AF57F5">
        <w:rPr>
          <w:rFonts w:ascii="Myriad Pro" w:hAnsi="Myriad Pro"/>
          <w:sz w:val="22"/>
          <w:szCs w:val="22"/>
          <w:lang w:val="sr-Latn-RS"/>
        </w:rPr>
        <w:t xml:space="preserve">: </w:t>
      </w:r>
    </w:p>
    <w:p w14:paraId="7DF92F3C" w14:textId="4CB5ED9F" w:rsidR="00E075ED" w:rsidRPr="00AF57F5" w:rsidRDefault="00301634" w:rsidP="00E075ED">
      <w:pPr>
        <w:pStyle w:val="ListParagraph"/>
        <w:numPr>
          <w:ilvl w:val="0"/>
          <w:numId w:val="16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организовање</w:t>
      </w:r>
      <w:r w:rsidR="00E075ED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заједничких</w:t>
      </w:r>
      <w:r w:rsidR="00E075ED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конференција</w:t>
      </w:r>
      <w:r w:rsidR="00E075ED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семинара</w:t>
      </w:r>
      <w:r w:rsidR="00E075ED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радионица</w:t>
      </w:r>
      <w:r w:rsidR="00E075ED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састанака</w:t>
      </w:r>
      <w:r w:rsidR="00E075ED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обуке</w:t>
      </w:r>
      <w:r w:rsidR="00E075ED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1C3DB1" w:rsidRPr="00AF57F5">
        <w:rPr>
          <w:rFonts w:ascii="Myriad Pro" w:hAnsi="Myriad Pro"/>
          <w:lang w:val="sr-Latn-RS"/>
        </w:rPr>
        <w:t xml:space="preserve"> </w:t>
      </w:r>
      <w:r w:rsidR="00E075ED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програма</w:t>
      </w:r>
      <w:r w:rsidR="001C3D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за</w:t>
      </w:r>
      <w:r w:rsidR="001C3D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успостављање</w:t>
      </w:r>
      <w:r w:rsidR="001C3D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контаката</w:t>
      </w:r>
      <w:r w:rsidR="001C3D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са</w:t>
      </w:r>
      <w:r w:rsidR="001C3D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јавношћу</w:t>
      </w:r>
      <w:r w:rsidR="001C3D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1C3D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едукацију</w:t>
      </w:r>
      <w:r w:rsidR="00E075ED" w:rsidRPr="00AF57F5">
        <w:rPr>
          <w:rFonts w:ascii="Myriad Pro" w:hAnsi="Myriad Pro"/>
          <w:lang w:val="sr-Latn-RS"/>
        </w:rPr>
        <w:t>;</w:t>
      </w:r>
    </w:p>
    <w:p w14:paraId="03959334" w14:textId="39E8415A" w:rsidR="00E075ED" w:rsidRPr="00AF57F5" w:rsidRDefault="00301634" w:rsidP="00E075ED">
      <w:pPr>
        <w:pStyle w:val="ListParagraph"/>
        <w:numPr>
          <w:ilvl w:val="0"/>
          <w:numId w:val="16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подршка</w:t>
      </w:r>
      <w:r w:rsidR="00E075ED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пројектима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циљу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сарадње</w:t>
      </w:r>
      <w:r w:rsidR="00E075ED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укључујући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ту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заједничке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иницијативе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домену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доношења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закона</w:t>
      </w:r>
      <w:r w:rsidR="0025468F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истраживачке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пројекте</w:t>
      </w:r>
      <w:r w:rsidR="0025468F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студије</w:t>
      </w:r>
      <w:r w:rsidR="0025468F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извештаје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развијање</w:t>
      </w:r>
      <w:r w:rsidR="00CE289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политике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деловања</w:t>
      </w:r>
      <w:r w:rsidR="0025468F" w:rsidRPr="00AF57F5">
        <w:rPr>
          <w:rFonts w:ascii="Myriad Pro" w:hAnsi="Myriad Pro"/>
          <w:lang w:val="sr-Latn-RS"/>
        </w:rPr>
        <w:t xml:space="preserve">; </w:t>
      </w:r>
    </w:p>
    <w:p w14:paraId="3501FE7C" w14:textId="39D98EE4" w:rsidR="0025468F" w:rsidRPr="00AF57F5" w:rsidRDefault="00301634" w:rsidP="00E075ED">
      <w:pPr>
        <w:pStyle w:val="ListParagraph"/>
        <w:numPr>
          <w:ilvl w:val="0"/>
          <w:numId w:val="16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размена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информација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о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националним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политикама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деловања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програмима</w:t>
      </w:r>
      <w:r w:rsidR="009E4310">
        <w:rPr>
          <w:rFonts w:ascii="Myriad Pro" w:hAnsi="Myriad Pro"/>
          <w:lang w:val="sr-Latn-RS"/>
        </w:rPr>
        <w:t>,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складу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законима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прописима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дате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земље</w:t>
      </w:r>
      <w:r w:rsidR="0025468F" w:rsidRPr="00AF57F5">
        <w:rPr>
          <w:rFonts w:ascii="Myriad Pro" w:hAnsi="Myriad Pro"/>
          <w:lang w:val="sr-Latn-RS"/>
        </w:rPr>
        <w:t>;</w:t>
      </w:r>
    </w:p>
    <w:p w14:paraId="12A27A2A" w14:textId="6AABFB8A" w:rsidR="0025468F" w:rsidRPr="00AF57F5" w:rsidRDefault="00301634" w:rsidP="0025468F">
      <w:pPr>
        <w:pStyle w:val="ListParagraph"/>
        <w:numPr>
          <w:ilvl w:val="0"/>
          <w:numId w:val="16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олакшавање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успостављања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веза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међу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политичарима</w:t>
      </w:r>
      <w:r w:rsidR="0025468F" w:rsidRPr="00AF57F5">
        <w:rPr>
          <w:rFonts w:ascii="Myriad Pro" w:hAnsi="Myriad Pro"/>
          <w:lang w:val="sr-Latn-RS"/>
        </w:rPr>
        <w:t xml:space="preserve">, </w:t>
      </w:r>
      <w:r>
        <w:rPr>
          <w:rFonts w:ascii="Myriad Pro" w:hAnsi="Myriad Pro"/>
          <w:lang w:val="sr-Latn-RS"/>
        </w:rPr>
        <w:t>организацијама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цивилног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друштва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међународним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организацијама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циљу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промовисања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размене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најбољих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видова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праксе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домену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борбе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против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корупције</w:t>
      </w:r>
      <w:r w:rsidR="0025468F" w:rsidRPr="00AF57F5">
        <w:rPr>
          <w:rFonts w:ascii="Myriad Pro" w:hAnsi="Myriad Pro"/>
          <w:lang w:val="sr-Latn-RS"/>
        </w:rPr>
        <w:t>;</w:t>
      </w:r>
    </w:p>
    <w:p w14:paraId="6497AA1D" w14:textId="49E95F67" w:rsidR="0025468F" w:rsidRPr="00AF57F5" w:rsidRDefault="00301634" w:rsidP="0025468F">
      <w:pPr>
        <w:pStyle w:val="ListParagraph"/>
        <w:numPr>
          <w:ilvl w:val="0"/>
          <w:numId w:val="16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други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видови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сарадње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које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парламентарци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учесници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конференције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сматрају</w:t>
      </w:r>
      <w:r w:rsidR="009E4310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прикладним</w:t>
      </w:r>
      <w:r w:rsidR="0025468F" w:rsidRPr="00AF57F5">
        <w:rPr>
          <w:rFonts w:ascii="Myriad Pro" w:hAnsi="Myriad Pro"/>
          <w:lang w:val="sr-Latn-RS"/>
        </w:rPr>
        <w:t xml:space="preserve">.  </w:t>
      </w:r>
    </w:p>
    <w:p w14:paraId="77B335A2" w14:textId="3F60E2A9" w:rsidR="0025468F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Члан</w:t>
      </w:r>
      <w:r w:rsidR="0025468F" w:rsidRPr="00AF57F5">
        <w:rPr>
          <w:rFonts w:ascii="Myriad Pro" w:hAnsi="Myriad Pro"/>
          <w:b/>
          <w:sz w:val="22"/>
          <w:szCs w:val="22"/>
          <w:lang w:val="sr-Latn-RS"/>
        </w:rPr>
        <w:t xml:space="preserve"> 3</w:t>
      </w:r>
    </w:p>
    <w:p w14:paraId="169BCDF4" w14:textId="62EE9735" w:rsidR="0025468F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Области</w:t>
      </w:r>
      <w:r w:rsidR="0025468F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сарадње</w:t>
      </w:r>
    </w:p>
    <w:p w14:paraId="0499A6A3" w14:textId="77777777" w:rsidR="0025468F" w:rsidRPr="00AF57F5" w:rsidRDefault="0025468F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5CD5232C" w14:textId="4A1871CB" w:rsidR="0025468F" w:rsidRPr="00AF57F5" w:rsidRDefault="0030163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Сарадња</w:t>
      </w:r>
      <w:r w:rsidR="00D773B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ће</w:t>
      </w:r>
      <w:r w:rsidR="00D773B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бити</w:t>
      </w:r>
      <w:r w:rsidR="00D773B1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организована</w:t>
      </w:r>
      <w:r w:rsidR="0025468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25468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следећим</w:t>
      </w:r>
      <w:r w:rsidR="0025468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областима</w:t>
      </w:r>
      <w:r w:rsidR="00D773B1">
        <w:rPr>
          <w:rFonts w:ascii="Myriad Pro" w:hAnsi="Myriad Pro"/>
          <w:sz w:val="22"/>
          <w:szCs w:val="22"/>
          <w:lang w:val="sr-Latn-RS"/>
        </w:rPr>
        <w:t>:</w:t>
      </w:r>
    </w:p>
    <w:p w14:paraId="58667C1D" w14:textId="5A641599" w:rsidR="003E27D7" w:rsidRPr="00AF57F5" w:rsidRDefault="00301634" w:rsidP="0025468F">
      <w:pPr>
        <w:pStyle w:val="ListParagraph"/>
        <w:numPr>
          <w:ilvl w:val="0"/>
          <w:numId w:val="17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промовисање</w:t>
      </w:r>
      <w:r w:rsidR="003E27D7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већег</w:t>
      </w:r>
      <w:r w:rsidR="003E27D7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интегритета</w:t>
      </w:r>
      <w:r w:rsidR="003E27D7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парламената</w:t>
      </w:r>
      <w:r w:rsidR="003E27D7" w:rsidRPr="00AF57F5">
        <w:rPr>
          <w:rFonts w:ascii="Myriad Pro" w:hAnsi="Myriad Pro"/>
          <w:lang w:val="sr-Latn-RS"/>
        </w:rPr>
        <w:t>;</w:t>
      </w:r>
    </w:p>
    <w:p w14:paraId="63271ADD" w14:textId="11A7906C" w:rsidR="0025468F" w:rsidRPr="00AF57F5" w:rsidRDefault="00301634" w:rsidP="0025468F">
      <w:pPr>
        <w:pStyle w:val="ListParagraph"/>
        <w:numPr>
          <w:ilvl w:val="0"/>
          <w:numId w:val="17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повећање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нивоа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свести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о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праксама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политикама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деловања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домену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борбе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против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корупције</w:t>
      </w:r>
      <w:r w:rsidR="00D773B1">
        <w:rPr>
          <w:rFonts w:ascii="Myriad Pro" w:hAnsi="Myriad Pro"/>
          <w:lang w:val="sr-Latn-RS"/>
        </w:rPr>
        <w:t>,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циљу</w:t>
      </w:r>
      <w:r w:rsidR="00D773B1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промовисања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културе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борбе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против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корупције</w:t>
      </w:r>
      <w:r w:rsidR="0025468F" w:rsidRPr="00AF57F5">
        <w:rPr>
          <w:rFonts w:ascii="Myriad Pro" w:hAnsi="Myriad Pro"/>
          <w:lang w:val="sr-Latn-RS"/>
        </w:rPr>
        <w:t>;</w:t>
      </w:r>
    </w:p>
    <w:p w14:paraId="31D68231" w14:textId="3FADA651" w:rsidR="0025468F" w:rsidRPr="00AF57F5" w:rsidRDefault="00301634" w:rsidP="0025468F">
      <w:pPr>
        <w:pStyle w:val="ListParagraph"/>
        <w:numPr>
          <w:ilvl w:val="0"/>
          <w:numId w:val="17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транспарентност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одговорност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јавних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институција</w:t>
      </w:r>
      <w:r w:rsidR="00C315D7" w:rsidRPr="00AF57F5">
        <w:rPr>
          <w:rFonts w:ascii="Myriad Pro" w:hAnsi="Myriad Pro"/>
          <w:lang w:val="sr-Latn-RS"/>
        </w:rPr>
        <w:t>;</w:t>
      </w:r>
    </w:p>
    <w:p w14:paraId="0B5FA064" w14:textId="0462F85F" w:rsidR="0025468F" w:rsidRPr="00AF57F5" w:rsidRDefault="00301634" w:rsidP="0025468F">
      <w:pPr>
        <w:pStyle w:val="ListParagraph"/>
        <w:numPr>
          <w:ilvl w:val="0"/>
          <w:numId w:val="17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унапређивање</w:t>
      </w:r>
      <w:r w:rsidR="0025468F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надзора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који</w:t>
      </w:r>
      <w:r w:rsidR="00956EB9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спроводи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парламент</w:t>
      </w:r>
      <w:r w:rsidR="00C315D7" w:rsidRPr="00AF57F5">
        <w:rPr>
          <w:rFonts w:ascii="Myriad Pro" w:hAnsi="Myriad Pro"/>
          <w:lang w:val="sr-Latn-RS"/>
        </w:rPr>
        <w:t>;</w:t>
      </w:r>
    </w:p>
    <w:p w14:paraId="166B7ED2" w14:textId="74BA7B53" w:rsidR="000501A4" w:rsidRPr="00AF57F5" w:rsidRDefault="00301634" w:rsidP="0025468F">
      <w:pPr>
        <w:pStyle w:val="ListParagraph"/>
        <w:numPr>
          <w:ilvl w:val="0"/>
          <w:numId w:val="17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контрола</w:t>
      </w:r>
      <w:r w:rsidR="000501A4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трошења</w:t>
      </w:r>
      <w:r w:rsidR="000501A4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јавних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финансија</w:t>
      </w:r>
      <w:r w:rsidR="00C315D7" w:rsidRPr="00AF57F5">
        <w:rPr>
          <w:rFonts w:ascii="Myriad Pro" w:hAnsi="Myriad Pro"/>
          <w:lang w:val="sr-Latn-RS"/>
        </w:rPr>
        <w:t>;</w:t>
      </w:r>
    </w:p>
    <w:p w14:paraId="0567B6D0" w14:textId="342B720F" w:rsidR="000501A4" w:rsidRPr="00AF57F5" w:rsidRDefault="00301634" w:rsidP="0025468F">
      <w:pPr>
        <w:pStyle w:val="ListParagraph"/>
        <w:numPr>
          <w:ilvl w:val="0"/>
          <w:numId w:val="17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t>спровођење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у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дело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међународних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инструмената</w:t>
      </w:r>
      <w:r w:rsid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за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борбу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против</w:t>
      </w:r>
      <w:r w:rsidR="00FF1A6B" w:rsidRPr="00AF57F5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корупције</w:t>
      </w:r>
      <w:r w:rsidR="00FF1A6B">
        <w:rPr>
          <w:rFonts w:ascii="Myriad Pro" w:hAnsi="Myriad Pro"/>
          <w:lang w:val="sr-Latn-RS"/>
        </w:rPr>
        <w:t>;</w:t>
      </w:r>
    </w:p>
    <w:p w14:paraId="5647DD62" w14:textId="5FA40855" w:rsidR="003E27D7" w:rsidRPr="00FF1A6B" w:rsidRDefault="00301634" w:rsidP="00301634">
      <w:pPr>
        <w:pStyle w:val="ListParagraph"/>
        <w:numPr>
          <w:ilvl w:val="0"/>
          <w:numId w:val="17"/>
        </w:num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lang w:val="sr-Latn-RS"/>
        </w:rPr>
        <w:lastRenderedPageBreak/>
        <w:t>формирање</w:t>
      </w:r>
      <w:r w:rsidR="003E27D7" w:rsidRP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регионалног</w:t>
      </w:r>
      <w:r w:rsidR="003E27D7" w:rsidRP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огранка</w:t>
      </w:r>
      <w:r w:rsidR="00FF1A6B" w:rsidRPr="00FF1A6B">
        <w:rPr>
          <w:rFonts w:ascii="Myriad Pro" w:hAnsi="Myriad Pro"/>
          <w:lang w:val="sr-Latn-RS"/>
        </w:rPr>
        <w:t xml:space="preserve"> </w:t>
      </w:r>
      <w:r w:rsidR="004A653B">
        <w:rPr>
          <w:rFonts w:ascii="Myriad Pro" w:hAnsi="Myriad Pro"/>
          <w:lang w:val="sr-Latn-RS"/>
        </w:rPr>
        <w:t>GOPAC</w:t>
      </w:r>
      <w:bookmarkStart w:id="0" w:name="_GoBack"/>
      <w:bookmarkEnd w:id="0"/>
      <w:r w:rsidR="003E27D7" w:rsidRP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и</w:t>
      </w:r>
      <w:r w:rsidR="003E27D7" w:rsidRP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активности</w:t>
      </w:r>
      <w:r w:rsidR="003E27D7" w:rsidRP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везане</w:t>
      </w:r>
      <w:r w:rsidR="00FF1A6B" w:rsidRP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за</w:t>
      </w:r>
      <w:r w:rsidR="00FF1A6B" w:rsidRPr="00FF1A6B">
        <w:rPr>
          <w:rFonts w:ascii="Myriad Pro" w:hAnsi="Myriad Pro"/>
          <w:lang w:val="sr-Latn-RS"/>
        </w:rPr>
        <w:t xml:space="preserve"> </w:t>
      </w:r>
      <w:r>
        <w:rPr>
          <w:rFonts w:ascii="Myriad Pro" w:hAnsi="Myriad Pro"/>
          <w:lang w:val="sr-Latn-RS"/>
        </w:rPr>
        <w:t>то</w:t>
      </w:r>
      <w:r w:rsidR="00FF1A6B">
        <w:rPr>
          <w:rFonts w:ascii="Myriad Pro" w:hAnsi="Myriad Pro"/>
          <w:lang w:val="sr-Latn-RS"/>
        </w:rPr>
        <w:t>.</w:t>
      </w:r>
    </w:p>
    <w:p w14:paraId="20FD646F" w14:textId="45118587" w:rsidR="00A004A4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Члан</w:t>
      </w:r>
      <w:r w:rsidR="00A004A4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 w:rsidR="003E27D7" w:rsidRPr="00AF57F5">
        <w:rPr>
          <w:rFonts w:ascii="Myriad Pro" w:hAnsi="Myriad Pro"/>
          <w:b/>
          <w:sz w:val="22"/>
          <w:szCs w:val="22"/>
          <w:lang w:val="sr-Latn-RS"/>
        </w:rPr>
        <w:t>4</w:t>
      </w:r>
    </w:p>
    <w:p w14:paraId="3402B471" w14:textId="04168230" w:rsidR="00A004A4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Финансијска</w:t>
      </w:r>
      <w:r w:rsidR="00FF1A6B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средства</w:t>
      </w:r>
    </w:p>
    <w:p w14:paraId="7F49F44D" w14:textId="77777777" w:rsidR="00A004A4" w:rsidRPr="00AF57F5" w:rsidRDefault="00A004A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5558E9B5" w14:textId="3004A9A5" w:rsidR="00A004A4" w:rsidRPr="00AF57F5" w:rsidRDefault="0030163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Успостављањем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ове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платформе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сарадњу</w:t>
      </w:r>
      <w:r w:rsidR="0093510D">
        <w:rPr>
          <w:rFonts w:ascii="Myriad Pro" w:hAnsi="Myriad Pro"/>
          <w:sz w:val="22"/>
          <w:szCs w:val="22"/>
          <w:lang w:val="sr-Latn-RS"/>
        </w:rPr>
        <w:t>,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956EB9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сарадњи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Програмом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Уједињених</w:t>
      </w:r>
      <w:r w:rsid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нација</w:t>
      </w:r>
      <w:r w:rsidR="00AD7E02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развој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>(</w:t>
      </w:r>
      <w:r>
        <w:rPr>
          <w:rFonts w:ascii="Myriad Pro" w:hAnsi="Myriad Pro"/>
          <w:sz w:val="22"/>
          <w:szCs w:val="22"/>
          <w:lang w:val="sr-Latn-RS"/>
        </w:rPr>
        <w:t>УНДП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>)</w:t>
      </w:r>
      <w:r w:rsidR="00AD7E02">
        <w:rPr>
          <w:rFonts w:ascii="Myriad Pro" w:hAnsi="Myriad Pro"/>
          <w:sz w:val="22"/>
          <w:szCs w:val="22"/>
          <w:lang w:val="sr-Latn-RS"/>
        </w:rPr>
        <w:t>,</w:t>
      </w:r>
      <w:r w:rsidR="003E27D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разрадићемо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овај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пројекат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анализирати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регулаторне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оквире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домену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етике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транспарентности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интегритета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сваком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парламенту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појединачно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као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удруженим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снагама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циљу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побољшања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квалитета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управљања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информисања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</w:t>
      </w:r>
      <w:r w:rsidR="00956EB9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добрим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видовима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праксе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који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подржавају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јачање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парламената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њихових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улога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. </w:t>
      </w:r>
      <w:r>
        <w:rPr>
          <w:rFonts w:ascii="Myriad Pro" w:hAnsi="Myriad Pro"/>
          <w:sz w:val="22"/>
          <w:szCs w:val="22"/>
          <w:lang w:val="sr-Latn-RS"/>
        </w:rPr>
        <w:t>Све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заједничке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активности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предузете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складу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одредбама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овог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Меморандума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зависиће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расположивости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финансијских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средстава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. </w:t>
      </w:r>
      <w:r>
        <w:rPr>
          <w:rFonts w:ascii="Myriad Pro" w:hAnsi="Myriad Pro"/>
          <w:sz w:val="22"/>
          <w:szCs w:val="22"/>
          <w:lang w:val="sr-Latn-RS"/>
        </w:rPr>
        <w:t>Поменута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финансијска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средства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могу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се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добити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парламената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наших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земаља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или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</w:t>
      </w:r>
      <w:r w:rsidR="0093510D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донаторских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организација</w:t>
      </w:r>
      <w:r w:rsidR="001C3C2F" w:rsidRPr="00AF57F5">
        <w:rPr>
          <w:rFonts w:ascii="Myriad Pro" w:hAnsi="Myriad Pro"/>
          <w:sz w:val="22"/>
          <w:szCs w:val="22"/>
          <w:lang w:val="sr-Latn-RS"/>
        </w:rPr>
        <w:t>.</w:t>
      </w:r>
    </w:p>
    <w:p w14:paraId="4F0AAC61" w14:textId="77777777" w:rsidR="00A004A4" w:rsidRPr="00AF57F5" w:rsidRDefault="00A004A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4A456619" w14:textId="5FD9BCDC" w:rsidR="00A004A4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Члан</w:t>
      </w:r>
      <w:r w:rsidR="00A004A4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 w:rsidR="00B450BC" w:rsidRPr="00AF57F5">
        <w:rPr>
          <w:rFonts w:ascii="Myriad Pro" w:hAnsi="Myriad Pro"/>
          <w:b/>
          <w:sz w:val="22"/>
          <w:szCs w:val="22"/>
          <w:lang w:val="sr-Latn-RS"/>
        </w:rPr>
        <w:t>5</w:t>
      </w:r>
    </w:p>
    <w:p w14:paraId="636AB9E0" w14:textId="424B394B" w:rsidR="00A004A4" w:rsidRPr="00AF57F5" w:rsidRDefault="00301634" w:rsidP="00620DE7">
      <w:pPr>
        <w:jc w:val="center"/>
        <w:rPr>
          <w:rFonts w:ascii="Myriad Pro" w:hAnsi="Myriad Pro"/>
          <w:b/>
          <w:sz w:val="22"/>
          <w:szCs w:val="22"/>
          <w:lang w:val="sr-Latn-RS"/>
        </w:rPr>
      </w:pPr>
      <w:r>
        <w:rPr>
          <w:rFonts w:ascii="Myriad Pro" w:hAnsi="Myriad Pro"/>
          <w:b/>
          <w:sz w:val="22"/>
          <w:szCs w:val="22"/>
          <w:lang w:val="sr-Latn-RS"/>
        </w:rPr>
        <w:t>Завршне</w:t>
      </w:r>
      <w:r w:rsidR="00A004A4" w:rsidRPr="00AF57F5">
        <w:rPr>
          <w:rFonts w:ascii="Myriad Pro" w:hAnsi="Myriad Pro"/>
          <w:b/>
          <w:sz w:val="22"/>
          <w:szCs w:val="22"/>
          <w:lang w:val="sr-Latn-RS"/>
        </w:rPr>
        <w:t xml:space="preserve"> </w:t>
      </w:r>
      <w:r>
        <w:rPr>
          <w:rFonts w:ascii="Myriad Pro" w:hAnsi="Myriad Pro"/>
          <w:b/>
          <w:sz w:val="22"/>
          <w:szCs w:val="22"/>
          <w:lang w:val="sr-Latn-RS"/>
        </w:rPr>
        <w:t>одредбе</w:t>
      </w:r>
    </w:p>
    <w:p w14:paraId="43787E82" w14:textId="77777777" w:rsidR="00A004A4" w:rsidRPr="00AF57F5" w:rsidRDefault="00A004A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340461BA" w14:textId="669C12EC" w:rsidR="00A004A4" w:rsidRPr="00AF57F5" w:rsidRDefault="0030163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Сарадња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складу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одредбама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овог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Меморандума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може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отпочети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пошто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га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потпишу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учесници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конференције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>.</w:t>
      </w:r>
    </w:p>
    <w:p w14:paraId="2725ECD2" w14:textId="77777777" w:rsidR="00A004A4" w:rsidRPr="00AF57F5" w:rsidRDefault="00A004A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5D69D475" w14:textId="5E20397E" w:rsidR="00A004A4" w:rsidRPr="00AF57F5" w:rsidRDefault="00301634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Учесници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планирају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се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састају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барем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једном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годишње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би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размотрили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статус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сарадње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према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одредбама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овог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Меморандума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. </w:t>
      </w:r>
      <w:r>
        <w:rPr>
          <w:rFonts w:ascii="Myriad Pro" w:hAnsi="Myriad Pro"/>
          <w:sz w:val="22"/>
          <w:szCs w:val="22"/>
          <w:lang w:val="sr-Latn-RS"/>
        </w:rPr>
        <w:t>Овај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Меморандум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може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се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ажурирати</w:t>
      </w:r>
      <w:r w:rsidR="00A004A4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и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мењати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приликом</w:t>
      </w:r>
      <w:r w:rsidR="00956EB9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сваког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наредног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састанка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. </w:t>
      </w:r>
    </w:p>
    <w:p w14:paraId="5A4B39DD" w14:textId="77777777" w:rsidR="00620DE7" w:rsidRPr="00AF57F5" w:rsidRDefault="00620DE7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12F7B6A5" w14:textId="77777777" w:rsidR="00620DE7" w:rsidRPr="00AF57F5" w:rsidRDefault="00620DE7" w:rsidP="0025468F">
      <w:pPr>
        <w:jc w:val="both"/>
        <w:rPr>
          <w:rFonts w:ascii="Myriad Pro" w:hAnsi="Myriad Pro"/>
          <w:sz w:val="22"/>
          <w:szCs w:val="22"/>
          <w:lang w:val="sr-Latn-RS"/>
        </w:rPr>
      </w:pPr>
    </w:p>
    <w:p w14:paraId="442685DF" w14:textId="127AC7E2" w:rsidR="00620DE7" w:rsidRPr="00AF57F5" w:rsidRDefault="00301634" w:rsidP="0025468F">
      <w:pPr>
        <w:jc w:val="both"/>
        <w:rPr>
          <w:rFonts w:ascii="Myriad Pro" w:hAnsi="Myriad Pro"/>
          <w:lang w:val="sr-Latn-RS"/>
        </w:rPr>
      </w:pPr>
      <w:r>
        <w:rPr>
          <w:rFonts w:ascii="Myriad Pro" w:hAnsi="Myriad Pro"/>
          <w:sz w:val="22"/>
          <w:szCs w:val="22"/>
          <w:lang w:val="sr-Latn-RS"/>
        </w:rPr>
        <w:t>Потписали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у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Београду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, </w:t>
      </w:r>
      <w:r>
        <w:rPr>
          <w:rFonts w:ascii="Myriad Pro" w:hAnsi="Myriad Pro"/>
          <w:sz w:val="22"/>
          <w:szCs w:val="22"/>
          <w:lang w:val="sr-Latn-RS"/>
        </w:rPr>
        <w:t>на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дан</w:t>
      </w:r>
      <w:r w:rsidR="002318DA">
        <w:rPr>
          <w:rFonts w:ascii="Myriad Pro" w:hAnsi="Myriad Pro"/>
          <w:sz w:val="22"/>
          <w:szCs w:val="22"/>
          <w:lang w:val="sr-Latn-RS"/>
        </w:rPr>
        <w:t xml:space="preserve"> 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>22</w:t>
      </w:r>
      <w:r w:rsidR="002318DA">
        <w:rPr>
          <w:rFonts w:ascii="Myriad Pro" w:hAnsi="Myriad Pro"/>
          <w:sz w:val="22"/>
          <w:szCs w:val="22"/>
          <w:lang w:val="sr-Latn-RS"/>
        </w:rPr>
        <w:t>.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маја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 2015</w:t>
      </w:r>
      <w:r w:rsidR="002318DA">
        <w:rPr>
          <w:rFonts w:ascii="Myriad Pro" w:hAnsi="Myriad Pro"/>
          <w:sz w:val="22"/>
          <w:szCs w:val="22"/>
          <w:lang w:val="sr-Latn-RS"/>
        </w:rPr>
        <w:t>.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 xml:space="preserve"> </w:t>
      </w:r>
      <w:r>
        <w:rPr>
          <w:rFonts w:ascii="Myriad Pro" w:hAnsi="Myriad Pro"/>
          <w:sz w:val="22"/>
          <w:szCs w:val="22"/>
          <w:lang w:val="sr-Latn-RS"/>
        </w:rPr>
        <w:t>године</w:t>
      </w:r>
      <w:r w:rsidR="00620DE7" w:rsidRPr="00AF57F5">
        <w:rPr>
          <w:rFonts w:ascii="Myriad Pro" w:hAnsi="Myriad Pro"/>
          <w:sz w:val="22"/>
          <w:szCs w:val="22"/>
          <w:lang w:val="sr-Latn-RS"/>
        </w:rPr>
        <w:t>:</w:t>
      </w:r>
    </w:p>
    <w:p w14:paraId="7C802051" w14:textId="77777777" w:rsidR="00385B56" w:rsidRPr="00AF57F5" w:rsidRDefault="00385B56" w:rsidP="0025468F">
      <w:pPr>
        <w:jc w:val="both"/>
        <w:rPr>
          <w:rFonts w:ascii="Myriad Pro" w:hAnsi="Myriad Pro"/>
          <w:lang w:val="sr-Latn-RS"/>
        </w:rPr>
      </w:pPr>
    </w:p>
    <w:p w14:paraId="088066FB" w14:textId="77777777" w:rsidR="00620DE7" w:rsidRPr="00AF57F5" w:rsidRDefault="00620DE7" w:rsidP="0025468F">
      <w:pPr>
        <w:jc w:val="both"/>
        <w:rPr>
          <w:rFonts w:ascii="Myriad Pro" w:hAnsi="Myriad Pro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4240"/>
      </w:tblGrid>
      <w:tr w:rsidR="00C30BA6" w:rsidRPr="00AF57F5" w14:paraId="322C23D4" w14:textId="77777777" w:rsidTr="00C30BA6">
        <w:tc>
          <w:tcPr>
            <w:tcW w:w="1413" w:type="dxa"/>
          </w:tcPr>
          <w:p w14:paraId="297218C4" w14:textId="77777777" w:rsidR="00620DE7" w:rsidRPr="00AF57F5" w:rsidRDefault="00620DE7" w:rsidP="00385B56">
            <w:pPr>
              <w:jc w:val="center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noProof/>
              </w:rPr>
              <w:drawing>
                <wp:inline distT="0" distB="0" distL="0" distR="0" wp14:anchorId="19B67B20" wp14:editId="039C97A4">
                  <wp:extent cx="585335" cy="4191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l1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831" cy="42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9207A" w14:textId="05A4D663" w:rsidR="00620DE7" w:rsidRPr="00AF57F5" w:rsidRDefault="00301634" w:rsidP="00385B56">
            <w:pPr>
              <w:jc w:val="center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Албанија</w:t>
            </w:r>
          </w:p>
        </w:tc>
        <w:tc>
          <w:tcPr>
            <w:tcW w:w="2835" w:type="dxa"/>
          </w:tcPr>
          <w:p w14:paraId="21C18EFD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D12916F" w14:textId="214AE2DC" w:rsidR="00620DE7" w:rsidRPr="00AF57F5" w:rsidRDefault="00301634" w:rsidP="0025468F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Намик ДОКЛЕ</w:t>
            </w:r>
          </w:p>
          <w:p w14:paraId="7C62336D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E5BD036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230FE321" w14:textId="013233B2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19975674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44733CD" w14:textId="77777777" w:rsidR="00620DE7" w:rsidRPr="00AF57F5" w:rsidRDefault="00620DE7">
            <w:pPr>
              <w:rPr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>________________________________________</w:t>
            </w:r>
          </w:p>
          <w:p w14:paraId="596C0C02" w14:textId="52781840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1A9B3689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338937BD" w14:textId="7DF5E543" w:rsidR="00620DE7" w:rsidRPr="00AF57F5" w:rsidRDefault="00620DE7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457BD51E" w14:textId="77777777" w:rsidTr="00C30BA6">
        <w:tc>
          <w:tcPr>
            <w:tcW w:w="1413" w:type="dxa"/>
          </w:tcPr>
          <w:p w14:paraId="391C7282" w14:textId="77777777" w:rsidR="00620DE7" w:rsidRPr="00AF57F5" w:rsidRDefault="00620DE7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  <w:p w14:paraId="62675182" w14:textId="77777777" w:rsidR="00C30BA6" w:rsidRPr="00AF57F5" w:rsidRDefault="00C30BA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</w:tc>
        <w:tc>
          <w:tcPr>
            <w:tcW w:w="2835" w:type="dxa"/>
          </w:tcPr>
          <w:p w14:paraId="30AECBBC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3CCAA72A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4EDB9FD5" w14:textId="77777777" w:rsidTr="00C30BA6">
        <w:tc>
          <w:tcPr>
            <w:tcW w:w="1413" w:type="dxa"/>
          </w:tcPr>
          <w:p w14:paraId="6679AC20" w14:textId="77777777" w:rsidR="00385B56" w:rsidRPr="00AF57F5" w:rsidRDefault="00385B56" w:rsidP="00385B56">
            <w:pPr>
              <w:jc w:val="center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noProof/>
              </w:rPr>
              <w:drawing>
                <wp:inline distT="0" distB="0" distL="0" distR="0" wp14:anchorId="1D93F010" wp14:editId="32B8614E">
                  <wp:extent cx="685800" cy="342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j-lgflag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20" cy="34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ABB817" w14:textId="2FED2B2E" w:rsidR="00385B56" w:rsidRPr="00AF57F5" w:rsidRDefault="00301634" w:rsidP="00793072">
            <w:pPr>
              <w:jc w:val="center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Азербејџан</w:t>
            </w:r>
          </w:p>
        </w:tc>
        <w:tc>
          <w:tcPr>
            <w:tcW w:w="2835" w:type="dxa"/>
          </w:tcPr>
          <w:p w14:paraId="4E11090A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7E94945A" w14:textId="1008AA91" w:rsidR="00385B56" w:rsidRPr="00AF57F5" w:rsidRDefault="00301634" w:rsidP="00385B5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Али ХУСЕИНЛИ</w:t>
            </w:r>
            <w:r w:rsidR="00385B56" w:rsidRPr="00AF57F5">
              <w:rPr>
                <w:rFonts w:ascii="Myriad Pro" w:hAnsi="Myriad Pro"/>
                <w:lang w:val="sr-Latn-RS"/>
              </w:rPr>
              <w:t xml:space="preserve"> </w:t>
            </w:r>
          </w:p>
          <w:p w14:paraId="250C4B17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8C21C2D" w14:textId="3D6D76BE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57F10082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3AD682C" w14:textId="77777777" w:rsidR="00385B56" w:rsidRPr="00AF57F5" w:rsidRDefault="00385B56" w:rsidP="00385B56">
            <w:pPr>
              <w:rPr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>________________________________________</w:t>
            </w:r>
          </w:p>
          <w:p w14:paraId="3E823DDF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79BFD1AC" w14:textId="2B71191D" w:rsidR="00385B56" w:rsidRPr="00AF57F5" w:rsidRDefault="00385B5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5F178101" w14:textId="77777777" w:rsidTr="00C30BA6">
        <w:tc>
          <w:tcPr>
            <w:tcW w:w="1413" w:type="dxa"/>
          </w:tcPr>
          <w:p w14:paraId="3934C954" w14:textId="77777777" w:rsidR="00620DE7" w:rsidRDefault="00620DE7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  <w:p w14:paraId="7AA6476A" w14:textId="77777777" w:rsidR="002318DA" w:rsidRPr="00AF57F5" w:rsidRDefault="002318DA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  <w:p w14:paraId="5A8F7B07" w14:textId="77777777" w:rsidR="00C30BA6" w:rsidRPr="00AF57F5" w:rsidRDefault="00C30BA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</w:tc>
        <w:tc>
          <w:tcPr>
            <w:tcW w:w="2835" w:type="dxa"/>
          </w:tcPr>
          <w:p w14:paraId="4D6FB4C7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51770C16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0BF8BF89" w14:textId="77777777" w:rsidTr="00C30BA6">
        <w:tc>
          <w:tcPr>
            <w:tcW w:w="1413" w:type="dxa"/>
          </w:tcPr>
          <w:p w14:paraId="151A80F2" w14:textId="77777777" w:rsidR="00385B56" w:rsidRPr="00AF57F5" w:rsidRDefault="00385B56" w:rsidP="00385B56">
            <w:pPr>
              <w:jc w:val="center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noProof/>
              </w:rPr>
              <w:drawing>
                <wp:inline distT="0" distB="0" distL="0" distR="0" wp14:anchorId="1956D64D" wp14:editId="3AF2F129">
                  <wp:extent cx="676275" cy="3394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k-lgflag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70" cy="35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CFB7A" w14:textId="2E08D80D" w:rsidR="00385B56" w:rsidRPr="00AF57F5" w:rsidRDefault="00301634" w:rsidP="00793072">
            <w:pPr>
              <w:jc w:val="center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Босна</w:t>
            </w:r>
            <w:r w:rsidR="00385B56" w:rsidRPr="00AF57F5">
              <w:rPr>
                <w:rFonts w:ascii="Myriad Pro" w:hAnsi="Myriad Pro"/>
                <w:lang w:val="sr-Latn-RS"/>
              </w:rPr>
              <w:t xml:space="preserve"> </w:t>
            </w:r>
            <w:r>
              <w:rPr>
                <w:rFonts w:ascii="Myriad Pro" w:hAnsi="Myriad Pro"/>
                <w:lang w:val="sr-Latn-RS"/>
              </w:rPr>
              <w:t>и</w:t>
            </w:r>
            <w:r w:rsidR="00385B56" w:rsidRPr="00AF57F5">
              <w:rPr>
                <w:rFonts w:ascii="Myriad Pro" w:hAnsi="Myriad Pro"/>
                <w:lang w:val="sr-Latn-RS"/>
              </w:rPr>
              <w:t xml:space="preserve"> </w:t>
            </w:r>
            <w:r>
              <w:rPr>
                <w:rFonts w:ascii="Myriad Pro" w:hAnsi="Myriad Pro"/>
                <w:lang w:val="sr-Latn-RS"/>
              </w:rPr>
              <w:t>Херцеговина</w:t>
            </w:r>
            <w:r w:rsidR="00385B56" w:rsidRPr="00AF57F5">
              <w:rPr>
                <w:rFonts w:ascii="Myriad Pro" w:hAnsi="Myriad Pro"/>
                <w:lang w:val="sr-Latn-RS"/>
              </w:rPr>
              <w:t xml:space="preserve"> </w:t>
            </w:r>
          </w:p>
        </w:tc>
        <w:tc>
          <w:tcPr>
            <w:tcW w:w="2835" w:type="dxa"/>
          </w:tcPr>
          <w:p w14:paraId="2E527BD1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2D64C63C" w14:textId="3F81DE2D" w:rsidR="00385B56" w:rsidRPr="00AF57F5" w:rsidRDefault="00301634" w:rsidP="00385B5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Дарко БАБАЉ</w:t>
            </w:r>
          </w:p>
          <w:p w14:paraId="0E15C650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7465AEB8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7BECC9DE" w14:textId="0A07E0A9" w:rsidR="00385B56" w:rsidRPr="00AF57F5" w:rsidRDefault="00301634" w:rsidP="00385B5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lastRenderedPageBreak/>
              <w:t>Предраг КОЖУЉ</w:t>
            </w:r>
          </w:p>
          <w:p w14:paraId="24083151" w14:textId="2CDD28F4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16D09101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A5783C4" w14:textId="77777777" w:rsidR="00385B56" w:rsidRPr="00AF57F5" w:rsidRDefault="00385B56" w:rsidP="00385B56">
            <w:pPr>
              <w:rPr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>________________________________________</w:t>
            </w:r>
          </w:p>
          <w:p w14:paraId="6A66DD14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073C312B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2B36FD7D" w14:textId="77777777" w:rsidR="00385B56" w:rsidRPr="00AF57F5" w:rsidRDefault="00385B56" w:rsidP="00385B56">
            <w:pPr>
              <w:jc w:val="both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lastRenderedPageBreak/>
              <w:t>________________________________________</w:t>
            </w:r>
          </w:p>
          <w:p w14:paraId="6958BA87" w14:textId="3B78F40E" w:rsidR="00385B56" w:rsidRPr="00AF57F5" w:rsidRDefault="00385B5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736E43AD" w14:textId="77777777" w:rsidTr="00C30BA6">
        <w:tc>
          <w:tcPr>
            <w:tcW w:w="1413" w:type="dxa"/>
          </w:tcPr>
          <w:p w14:paraId="774BFCF9" w14:textId="77777777" w:rsidR="00620DE7" w:rsidRPr="00AF57F5" w:rsidRDefault="00620DE7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  <w:p w14:paraId="60D8B339" w14:textId="77777777" w:rsidR="00C30BA6" w:rsidRPr="00AF57F5" w:rsidRDefault="00C30BA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</w:tc>
        <w:tc>
          <w:tcPr>
            <w:tcW w:w="2835" w:type="dxa"/>
          </w:tcPr>
          <w:p w14:paraId="74608458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35C220BA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7AD09369" w14:textId="77777777" w:rsidTr="00C30BA6">
        <w:tc>
          <w:tcPr>
            <w:tcW w:w="1413" w:type="dxa"/>
          </w:tcPr>
          <w:p w14:paraId="1181F092" w14:textId="0928A1D7" w:rsidR="00C30BA6" w:rsidRPr="00AF57F5" w:rsidRDefault="005B03D1" w:rsidP="00C30BA6">
            <w:pPr>
              <w:jc w:val="center"/>
              <w:rPr>
                <w:rFonts w:ascii="Myriad Pro" w:hAnsi="Myriad Pro"/>
                <w:lang w:val="sr-Latn-RS"/>
              </w:rPr>
            </w:pPr>
            <w:r w:rsidRPr="00301634">
              <w:rPr>
                <w:rFonts w:ascii="Myriad Pro" w:hAnsi="Myriad Pro"/>
                <w:noProof/>
                <w:bdr w:val="single" w:sz="4" w:space="0" w:color="auto"/>
              </w:rPr>
              <w:drawing>
                <wp:inline distT="0" distB="0" distL="0" distR="0" wp14:anchorId="76D56428" wp14:editId="29C31B35">
                  <wp:extent cx="713483" cy="4762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g-lgflag.gif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43" cy="481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74852" w14:textId="04F90A89" w:rsidR="00C30BA6" w:rsidRPr="00AF57F5" w:rsidRDefault="00301634" w:rsidP="002318DA">
            <w:pPr>
              <w:jc w:val="center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Грузија</w:t>
            </w:r>
          </w:p>
        </w:tc>
        <w:tc>
          <w:tcPr>
            <w:tcW w:w="2835" w:type="dxa"/>
          </w:tcPr>
          <w:p w14:paraId="51889AC4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3A5E00B0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00A622F4" w14:textId="776EEC55" w:rsidR="00C30BA6" w:rsidRPr="00AF57F5" w:rsidRDefault="00301634" w:rsidP="00C30BA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Ђорђи КАКИАНИ</w:t>
            </w:r>
          </w:p>
          <w:p w14:paraId="0097A4A4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493CB52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460E5106" w14:textId="67FE9BC4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 xml:space="preserve"> </w:t>
            </w:r>
          </w:p>
        </w:tc>
        <w:tc>
          <w:tcPr>
            <w:tcW w:w="4240" w:type="dxa"/>
          </w:tcPr>
          <w:p w14:paraId="1350439C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434D3D39" w14:textId="77777777" w:rsidR="00C30BA6" w:rsidRPr="00AF57F5" w:rsidRDefault="00C30BA6" w:rsidP="00C30BA6">
            <w:pPr>
              <w:rPr>
                <w:rFonts w:ascii="Myriad Pro" w:hAnsi="Myriad Pro"/>
                <w:lang w:val="sr-Latn-RS"/>
              </w:rPr>
            </w:pPr>
          </w:p>
          <w:p w14:paraId="093E6FB9" w14:textId="77777777" w:rsidR="00C30BA6" w:rsidRPr="00AF57F5" w:rsidRDefault="00C30BA6" w:rsidP="00C30BA6">
            <w:pPr>
              <w:rPr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>________________________________________</w:t>
            </w:r>
          </w:p>
          <w:p w14:paraId="3B50BA97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2312F70B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2E4727DA" w14:textId="2DAAAA70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55264617" w14:textId="77777777" w:rsidTr="00C30BA6">
        <w:tc>
          <w:tcPr>
            <w:tcW w:w="1413" w:type="dxa"/>
          </w:tcPr>
          <w:p w14:paraId="0D1B9C68" w14:textId="77777777" w:rsidR="00620DE7" w:rsidRPr="00AF57F5" w:rsidRDefault="00620DE7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  <w:p w14:paraId="2EB40C58" w14:textId="77777777" w:rsidR="00C30BA6" w:rsidRPr="00AF57F5" w:rsidRDefault="00C30BA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</w:tc>
        <w:tc>
          <w:tcPr>
            <w:tcW w:w="2835" w:type="dxa"/>
          </w:tcPr>
          <w:p w14:paraId="4C4A66B5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5D530651" w14:textId="77777777" w:rsidR="00620DE7" w:rsidRPr="00AF57F5" w:rsidRDefault="00620DE7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1EBCA9CE" w14:textId="77777777" w:rsidTr="00C30BA6">
        <w:tc>
          <w:tcPr>
            <w:tcW w:w="1413" w:type="dxa"/>
          </w:tcPr>
          <w:p w14:paraId="5684861F" w14:textId="77777777" w:rsidR="00C30BA6" w:rsidRPr="00AF57F5" w:rsidRDefault="00C30BA6" w:rsidP="00C30BA6">
            <w:pPr>
              <w:jc w:val="center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noProof/>
              </w:rPr>
              <w:drawing>
                <wp:inline distT="0" distB="0" distL="0" distR="0" wp14:anchorId="067AF34D" wp14:editId="6B644B52">
                  <wp:extent cx="676275" cy="335432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d-lgflag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124" cy="34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6D4F0D" w14:textId="018D7558" w:rsidR="00C30BA6" w:rsidRPr="00AF57F5" w:rsidRDefault="00301634" w:rsidP="002318DA">
            <w:pPr>
              <w:jc w:val="center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Молдавија</w:t>
            </w:r>
          </w:p>
        </w:tc>
        <w:tc>
          <w:tcPr>
            <w:tcW w:w="2835" w:type="dxa"/>
          </w:tcPr>
          <w:p w14:paraId="3FC7E4B7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5058F25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729E2149" w14:textId="62370331" w:rsidR="00C30BA6" w:rsidRPr="00AF57F5" w:rsidRDefault="00301634" w:rsidP="00C30BA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Анатолиј ГОРИЛА</w:t>
            </w:r>
          </w:p>
          <w:p w14:paraId="376FE16F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A283929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387EA10E" w14:textId="07594450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631FB8E3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151635E" w14:textId="77777777" w:rsidR="00C30BA6" w:rsidRPr="00AF57F5" w:rsidRDefault="00C30BA6" w:rsidP="00C30BA6">
            <w:pPr>
              <w:rPr>
                <w:rFonts w:ascii="Myriad Pro" w:hAnsi="Myriad Pro"/>
                <w:lang w:val="sr-Latn-RS"/>
              </w:rPr>
            </w:pPr>
          </w:p>
          <w:p w14:paraId="5304BD59" w14:textId="77777777" w:rsidR="00C30BA6" w:rsidRPr="00AF57F5" w:rsidRDefault="00C30BA6" w:rsidP="00C30BA6">
            <w:pPr>
              <w:rPr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>________________________________________</w:t>
            </w:r>
          </w:p>
          <w:p w14:paraId="77E0D3D9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072C27D8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CF56F53" w14:textId="069E5854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7E4328A4" w14:textId="77777777" w:rsidTr="00C30BA6">
        <w:tc>
          <w:tcPr>
            <w:tcW w:w="1413" w:type="dxa"/>
          </w:tcPr>
          <w:p w14:paraId="356209B8" w14:textId="77777777" w:rsidR="00385B56" w:rsidRPr="00AF57F5" w:rsidRDefault="00385B5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  <w:p w14:paraId="46CB17FB" w14:textId="77777777" w:rsidR="00C30BA6" w:rsidRPr="00AF57F5" w:rsidRDefault="00C30BA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</w:tc>
        <w:tc>
          <w:tcPr>
            <w:tcW w:w="2835" w:type="dxa"/>
          </w:tcPr>
          <w:p w14:paraId="7863D158" w14:textId="77777777" w:rsidR="00385B56" w:rsidRPr="00AF57F5" w:rsidRDefault="00385B56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28632304" w14:textId="77777777" w:rsidR="00385B56" w:rsidRPr="00AF57F5" w:rsidRDefault="00385B56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203E60AF" w14:textId="77777777" w:rsidTr="00C30BA6">
        <w:tc>
          <w:tcPr>
            <w:tcW w:w="1413" w:type="dxa"/>
          </w:tcPr>
          <w:p w14:paraId="4C9C5DF0" w14:textId="77777777" w:rsidR="00C30BA6" w:rsidRPr="00AF57F5" w:rsidRDefault="00C30BA6" w:rsidP="00C30BA6">
            <w:pPr>
              <w:jc w:val="center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noProof/>
              </w:rPr>
              <w:drawing>
                <wp:inline distT="0" distB="0" distL="0" distR="0" wp14:anchorId="3B6E8485" wp14:editId="18FAE2CD">
                  <wp:extent cx="714375" cy="356599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j-lgflag.g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971" cy="367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B13C3" w14:textId="6E8E4743" w:rsidR="00C30BA6" w:rsidRPr="00AF57F5" w:rsidRDefault="00301634" w:rsidP="002318DA">
            <w:pPr>
              <w:jc w:val="center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Црна</w:t>
            </w:r>
            <w:r w:rsidR="002318DA">
              <w:rPr>
                <w:rFonts w:ascii="Myriad Pro" w:hAnsi="Myriad Pro"/>
                <w:sz w:val="22"/>
                <w:szCs w:val="22"/>
                <w:lang w:val="sr-Latn-RS"/>
              </w:rPr>
              <w:t xml:space="preserve"> </w:t>
            </w:r>
            <w:r>
              <w:rPr>
                <w:rFonts w:ascii="Myriad Pro" w:hAnsi="Myriad Pro"/>
                <w:sz w:val="22"/>
                <w:szCs w:val="22"/>
                <w:lang w:val="sr-Latn-RS"/>
              </w:rPr>
              <w:t>Гора</w:t>
            </w:r>
          </w:p>
        </w:tc>
        <w:tc>
          <w:tcPr>
            <w:tcW w:w="2835" w:type="dxa"/>
          </w:tcPr>
          <w:p w14:paraId="5DA69B26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B9AF9D0" w14:textId="5AFB96BE" w:rsidR="00C30BA6" w:rsidRPr="00AF57F5" w:rsidRDefault="00301634" w:rsidP="00C30BA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Предраг БУЛАТОВИЋ</w:t>
            </w:r>
          </w:p>
          <w:p w14:paraId="636E87D0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225D1BF1" w14:textId="77777777" w:rsidR="00C30BA6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1E04AC79" w14:textId="77777777" w:rsidR="00301634" w:rsidRPr="00AF57F5" w:rsidRDefault="00301634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905BD2C" w14:textId="340ACFCB" w:rsidR="00C30BA6" w:rsidRPr="00AF57F5" w:rsidRDefault="00301634" w:rsidP="00C30BA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Срђан ПЕРИЋ</w:t>
            </w:r>
          </w:p>
          <w:p w14:paraId="1C372BE9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19B2072B" w14:textId="62A944D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601607F3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483BEA17" w14:textId="77777777" w:rsidR="00C30BA6" w:rsidRPr="00AF57F5" w:rsidRDefault="00C30BA6" w:rsidP="00C30BA6">
            <w:pPr>
              <w:rPr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>________________________________________</w:t>
            </w:r>
          </w:p>
          <w:p w14:paraId="3D905503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51A3A11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3695B37E" w14:textId="77777777" w:rsidR="00301634" w:rsidRDefault="00301634" w:rsidP="00301634">
            <w:pPr>
              <w:rPr>
                <w:rFonts w:ascii="Myriad Pro" w:hAnsi="Myriad Pro"/>
                <w:lang w:val="sr-Latn-RS"/>
              </w:rPr>
            </w:pPr>
          </w:p>
          <w:p w14:paraId="3A32802F" w14:textId="6FD0C154" w:rsidR="00C30BA6" w:rsidRPr="00AF57F5" w:rsidRDefault="00301634" w:rsidP="00301634">
            <w:pPr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______</w:t>
            </w:r>
            <w:r w:rsidR="00C30BA6" w:rsidRPr="00AF57F5">
              <w:rPr>
                <w:rFonts w:ascii="Myriad Pro" w:hAnsi="Myriad Pro"/>
                <w:lang w:val="sr-Latn-RS"/>
              </w:rPr>
              <w:t>__________________________________</w:t>
            </w:r>
          </w:p>
          <w:p w14:paraId="5D06D218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5DC9C2AD" w14:textId="12C2DC93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7B7528F1" w14:textId="77777777" w:rsidTr="00C30BA6">
        <w:tc>
          <w:tcPr>
            <w:tcW w:w="1413" w:type="dxa"/>
          </w:tcPr>
          <w:p w14:paraId="1361BAA6" w14:textId="77777777" w:rsidR="00385B56" w:rsidRPr="00AF57F5" w:rsidRDefault="00385B5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  <w:p w14:paraId="140FDA64" w14:textId="77777777" w:rsidR="00C30BA6" w:rsidRPr="00AF57F5" w:rsidRDefault="00C30BA6" w:rsidP="00385B56">
            <w:pPr>
              <w:jc w:val="center"/>
              <w:rPr>
                <w:rFonts w:ascii="Myriad Pro" w:hAnsi="Myriad Pro"/>
                <w:lang w:val="sr-Latn-RS"/>
              </w:rPr>
            </w:pPr>
          </w:p>
        </w:tc>
        <w:tc>
          <w:tcPr>
            <w:tcW w:w="2835" w:type="dxa"/>
          </w:tcPr>
          <w:p w14:paraId="3F39E660" w14:textId="77777777" w:rsidR="00385B56" w:rsidRPr="00AF57F5" w:rsidRDefault="00385B56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2B47C59F" w14:textId="77777777" w:rsidR="00385B56" w:rsidRPr="00AF57F5" w:rsidRDefault="00385B56" w:rsidP="0025468F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  <w:tr w:rsidR="00C30BA6" w:rsidRPr="00AF57F5" w14:paraId="19DA4C10" w14:textId="77777777" w:rsidTr="00C30BA6">
        <w:tc>
          <w:tcPr>
            <w:tcW w:w="1413" w:type="dxa"/>
          </w:tcPr>
          <w:p w14:paraId="3703FBC8" w14:textId="77777777" w:rsidR="00C30BA6" w:rsidRPr="00AF57F5" w:rsidRDefault="00C30BA6" w:rsidP="00C30BA6">
            <w:pPr>
              <w:jc w:val="center"/>
              <w:rPr>
                <w:rFonts w:ascii="Myriad Pro" w:hAnsi="Myriad Pro"/>
                <w:lang w:val="sr-Latn-RS"/>
              </w:rPr>
            </w:pPr>
            <w:r w:rsidRPr="00AF57F5">
              <w:rPr>
                <w:rFonts w:ascii="Myriad Pro" w:hAnsi="Myriad Pro"/>
                <w:noProof/>
              </w:rPr>
              <w:drawing>
                <wp:inline distT="0" distB="0" distL="0" distR="0" wp14:anchorId="03498F83" wp14:editId="2A837DE8">
                  <wp:extent cx="704850" cy="355956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i-lgflag.g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852" cy="367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FA8AE" w14:textId="2BE22CC4" w:rsidR="00C30BA6" w:rsidRPr="00AF57F5" w:rsidRDefault="00301634" w:rsidP="002318DA">
            <w:pPr>
              <w:jc w:val="center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Србија</w:t>
            </w:r>
          </w:p>
        </w:tc>
        <w:tc>
          <w:tcPr>
            <w:tcW w:w="2835" w:type="dxa"/>
          </w:tcPr>
          <w:p w14:paraId="31FD76E8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3C75E72" w14:textId="73AD5714" w:rsidR="00C30BA6" w:rsidRPr="00AF57F5" w:rsidRDefault="00301634" w:rsidP="00C30BA6">
            <w:pPr>
              <w:jc w:val="both"/>
              <w:rPr>
                <w:rFonts w:ascii="Myriad Pro" w:hAnsi="Myriad Pro"/>
                <w:lang w:val="sr-Latn-RS"/>
              </w:rPr>
            </w:pPr>
            <w:r>
              <w:rPr>
                <w:rFonts w:ascii="Myriad Pro" w:hAnsi="Myriad Pro"/>
                <w:lang w:val="sr-Latn-RS"/>
              </w:rPr>
              <w:t>Олгица БАТИЋ</w:t>
            </w:r>
          </w:p>
          <w:p w14:paraId="727F3625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154D1784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13B6D6C2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68598CA4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3166C9E4" w14:textId="411CC690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  <w:tc>
          <w:tcPr>
            <w:tcW w:w="4240" w:type="dxa"/>
          </w:tcPr>
          <w:p w14:paraId="097C46C6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7FB3C6E2" w14:textId="77777777" w:rsidR="00C30BA6" w:rsidRPr="00AF57F5" w:rsidRDefault="00C30BA6" w:rsidP="00C30BA6">
            <w:pPr>
              <w:rPr>
                <w:lang w:val="sr-Latn-RS"/>
              </w:rPr>
            </w:pPr>
            <w:r w:rsidRPr="00AF57F5">
              <w:rPr>
                <w:rFonts w:ascii="Myriad Pro" w:hAnsi="Myriad Pro"/>
                <w:lang w:val="sr-Latn-RS"/>
              </w:rPr>
              <w:t>________________________________________</w:t>
            </w:r>
          </w:p>
          <w:p w14:paraId="2EE1CBB5" w14:textId="77777777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  <w:p w14:paraId="4F5C0FE3" w14:textId="2A29DBCA" w:rsidR="00C30BA6" w:rsidRPr="00AF57F5" w:rsidRDefault="00C30BA6" w:rsidP="00C30BA6">
            <w:pPr>
              <w:jc w:val="both"/>
              <w:rPr>
                <w:rFonts w:ascii="Myriad Pro" w:hAnsi="Myriad Pro"/>
                <w:lang w:val="sr-Latn-RS"/>
              </w:rPr>
            </w:pPr>
          </w:p>
        </w:tc>
      </w:tr>
    </w:tbl>
    <w:p w14:paraId="0645ECC0" w14:textId="77777777" w:rsidR="00620DE7" w:rsidRPr="00AF57F5" w:rsidRDefault="00620DE7" w:rsidP="0025468F">
      <w:pPr>
        <w:jc w:val="both"/>
        <w:rPr>
          <w:rFonts w:ascii="Myriad Pro" w:hAnsi="Myriad Pro"/>
          <w:lang w:val="sr-Latn-RS"/>
        </w:rPr>
      </w:pPr>
    </w:p>
    <w:p w14:paraId="00EC2B9A" w14:textId="77777777" w:rsidR="00A004A4" w:rsidRPr="00AF57F5" w:rsidRDefault="00A004A4" w:rsidP="0025468F">
      <w:pPr>
        <w:jc w:val="both"/>
        <w:rPr>
          <w:rFonts w:ascii="Myriad Pro" w:hAnsi="Myriad Pro"/>
          <w:lang w:val="sr-Latn-RS"/>
        </w:rPr>
      </w:pPr>
    </w:p>
    <w:p w14:paraId="7F516B10" w14:textId="77777777" w:rsidR="00A004A4" w:rsidRPr="00AF57F5" w:rsidRDefault="00A004A4" w:rsidP="0025468F">
      <w:pPr>
        <w:jc w:val="both"/>
        <w:rPr>
          <w:rFonts w:ascii="Myriad Pro" w:hAnsi="Myriad Pro"/>
          <w:lang w:val="sr-Latn-RS"/>
        </w:rPr>
      </w:pPr>
    </w:p>
    <w:p w14:paraId="17F4239B" w14:textId="195D6B79" w:rsidR="002A011D" w:rsidRPr="00AF57F5" w:rsidRDefault="00A004A4" w:rsidP="002A011D">
      <w:pPr>
        <w:jc w:val="both"/>
        <w:rPr>
          <w:rFonts w:ascii="Myriad Pro" w:hAnsi="Myriad Pro"/>
          <w:sz w:val="22"/>
          <w:lang w:val="sr-Latn-RS"/>
        </w:rPr>
      </w:pPr>
      <w:r w:rsidRPr="00AF57F5">
        <w:rPr>
          <w:rFonts w:ascii="Myriad Pro" w:hAnsi="Myriad Pro"/>
          <w:lang w:val="sr-Latn-RS"/>
        </w:rPr>
        <w:t xml:space="preserve">  </w:t>
      </w:r>
      <w:r w:rsidR="000501A4" w:rsidRPr="00AF57F5">
        <w:rPr>
          <w:rFonts w:ascii="Myriad Pro" w:hAnsi="Myriad Pro"/>
          <w:lang w:val="sr-Latn-RS"/>
        </w:rPr>
        <w:t xml:space="preserve"> </w:t>
      </w:r>
    </w:p>
    <w:sectPr w:rsidR="002A011D" w:rsidRPr="00AF57F5" w:rsidSect="00C3169F">
      <w:headerReference w:type="even" r:id="rId18"/>
      <w:headerReference w:type="default" r:id="rId19"/>
      <w:footerReference w:type="default" r:id="rId20"/>
      <w:headerReference w:type="first" r:id="rId21"/>
      <w:pgSz w:w="11900" w:h="16840"/>
      <w:pgMar w:top="283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FD1D5" w14:textId="77777777" w:rsidR="00D1697C" w:rsidRDefault="00D1697C" w:rsidP="001D08B6">
      <w:r>
        <w:separator/>
      </w:r>
    </w:p>
  </w:endnote>
  <w:endnote w:type="continuationSeparator" w:id="0">
    <w:p w14:paraId="61348AF3" w14:textId="77777777" w:rsidR="00D1697C" w:rsidRDefault="00D1697C" w:rsidP="001D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D5E13" w14:textId="77777777" w:rsidR="00301634" w:rsidRDefault="00301634" w:rsidP="00C3169F">
    <w:pPr>
      <w:pStyle w:val="Footer"/>
      <w:jc w:val="right"/>
    </w:pPr>
  </w:p>
  <w:p w14:paraId="011EBB73" w14:textId="77777777" w:rsidR="00301634" w:rsidRDefault="00301634" w:rsidP="00C3169F">
    <w:pPr>
      <w:pStyle w:val="Footer"/>
      <w:jc w:val="right"/>
    </w:pPr>
    <w:r>
      <w:rPr>
        <w:noProof/>
      </w:rPr>
      <w:drawing>
        <wp:inline distT="0" distB="0" distL="0" distR="0" wp14:anchorId="4B137F65" wp14:editId="460B1A5C">
          <wp:extent cx="1322544" cy="673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PA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92" cy="678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D67B3" w14:textId="77777777" w:rsidR="00D1697C" w:rsidRDefault="00D1697C" w:rsidP="001D08B6">
      <w:r>
        <w:separator/>
      </w:r>
    </w:p>
  </w:footnote>
  <w:footnote w:type="continuationSeparator" w:id="0">
    <w:p w14:paraId="4B42A50D" w14:textId="77777777" w:rsidR="00D1697C" w:rsidRDefault="00D1697C" w:rsidP="001D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19D7" w14:textId="77777777" w:rsidR="00301634" w:rsidRDefault="00301634">
    <w:pPr>
      <w:pStyle w:val="Header"/>
    </w:pPr>
    <w:r>
      <w:rPr>
        <w:noProof/>
      </w:rPr>
      <w:pict w14:anchorId="2846C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mem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D7C1B" w14:textId="77777777" w:rsidR="00301634" w:rsidRDefault="00301634">
    <w:pPr>
      <w:pStyle w:val="Header"/>
    </w:pPr>
    <w:r>
      <w:rPr>
        <w:noProof/>
      </w:rPr>
      <w:pict w14:anchorId="3DA3A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6.55pt;margin-top:-141.95pt;width:595.2pt;height:699.4pt;z-index:-251658240;mso-wrap-edited:f;mso-position-horizontal-relative:margin;mso-position-vertical-relative:margin" wrapcoords="-27 0 -27 21561 21600 21561 21600 0 -27 0">
          <v:imagedata r:id="rId1" o:title="memo-02" cropbottom="1109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744CD" w14:textId="77777777" w:rsidR="00301634" w:rsidRDefault="00301634">
    <w:pPr>
      <w:pStyle w:val="Header"/>
    </w:pPr>
    <w:r>
      <w:rPr>
        <w:noProof/>
      </w:rPr>
      <w:pict w14:anchorId="32FF1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mem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CFA"/>
    <w:multiLevelType w:val="hybridMultilevel"/>
    <w:tmpl w:val="B1383A94"/>
    <w:lvl w:ilvl="0" w:tplc="7692583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</w:abstractNum>
  <w:abstractNum w:abstractNumId="1" w15:restartNumberingAfterBreak="0">
    <w:nsid w:val="13037D22"/>
    <w:multiLevelType w:val="hybridMultilevel"/>
    <w:tmpl w:val="C5B2EB34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90604"/>
    <w:multiLevelType w:val="hybridMultilevel"/>
    <w:tmpl w:val="FA4A9D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6091CFF"/>
    <w:multiLevelType w:val="hybridMultilevel"/>
    <w:tmpl w:val="0D8E7FF2"/>
    <w:lvl w:ilvl="0" w:tplc="769258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70352A"/>
    <w:multiLevelType w:val="hybridMultilevel"/>
    <w:tmpl w:val="9B244B10"/>
    <w:lvl w:ilvl="0" w:tplc="7692583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F3201B5"/>
    <w:multiLevelType w:val="hybridMultilevel"/>
    <w:tmpl w:val="34F62884"/>
    <w:lvl w:ilvl="0" w:tplc="76925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E6B9F"/>
    <w:multiLevelType w:val="hybridMultilevel"/>
    <w:tmpl w:val="FF341DA6"/>
    <w:lvl w:ilvl="0" w:tplc="76925836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76C2477"/>
    <w:multiLevelType w:val="hybridMultilevel"/>
    <w:tmpl w:val="DA56C54E"/>
    <w:lvl w:ilvl="0" w:tplc="76925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B5106"/>
    <w:multiLevelType w:val="hybridMultilevel"/>
    <w:tmpl w:val="49CC8660"/>
    <w:lvl w:ilvl="0" w:tplc="7692583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F2C6D45"/>
    <w:multiLevelType w:val="hybridMultilevel"/>
    <w:tmpl w:val="F12A6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E349A"/>
    <w:multiLevelType w:val="hybridMultilevel"/>
    <w:tmpl w:val="5E9E3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5655A"/>
    <w:multiLevelType w:val="hybridMultilevel"/>
    <w:tmpl w:val="E4E855CA"/>
    <w:lvl w:ilvl="0" w:tplc="A358F68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9A3F84"/>
    <w:multiLevelType w:val="hybridMultilevel"/>
    <w:tmpl w:val="FD32EC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52D1333"/>
    <w:multiLevelType w:val="hybridMultilevel"/>
    <w:tmpl w:val="5BFEAC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0137DAE"/>
    <w:multiLevelType w:val="hybridMultilevel"/>
    <w:tmpl w:val="84F4F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B7196"/>
    <w:multiLevelType w:val="hybridMultilevel"/>
    <w:tmpl w:val="A65CAC8C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</w:abstractNum>
  <w:abstractNum w:abstractNumId="16" w15:restartNumberingAfterBreak="0">
    <w:nsid w:val="7F622673"/>
    <w:multiLevelType w:val="hybridMultilevel"/>
    <w:tmpl w:val="87821298"/>
    <w:lvl w:ilvl="0" w:tplc="BA7A6576">
      <w:numFmt w:val="bullet"/>
      <w:lvlText w:val="•"/>
      <w:lvlJc w:val="left"/>
      <w:pPr>
        <w:ind w:left="1080" w:hanging="360"/>
      </w:pPr>
      <w:rPr>
        <w:rFonts w:ascii="MyriadPro-Regular" w:eastAsia="Times New Roman" w:hAnsi="MyriadPro-Regular" w:cs="MyriadPro-Regular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16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0"/>
  </w:num>
  <w:num w:numId="14">
    <w:abstractNumId w:val="4"/>
  </w:num>
  <w:num w:numId="15">
    <w:abstractNumId w:val="6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B6"/>
    <w:rsid w:val="000501A4"/>
    <w:rsid w:val="000D604E"/>
    <w:rsid w:val="00145502"/>
    <w:rsid w:val="00194510"/>
    <w:rsid w:val="001C3C2F"/>
    <w:rsid w:val="001C3DB1"/>
    <w:rsid w:val="001D08B6"/>
    <w:rsid w:val="002318DA"/>
    <w:rsid w:val="00232F8A"/>
    <w:rsid w:val="0025468F"/>
    <w:rsid w:val="00266DA8"/>
    <w:rsid w:val="002A011D"/>
    <w:rsid w:val="002A2887"/>
    <w:rsid w:val="002C7A2C"/>
    <w:rsid w:val="00301634"/>
    <w:rsid w:val="003057C3"/>
    <w:rsid w:val="0034000B"/>
    <w:rsid w:val="003503EB"/>
    <w:rsid w:val="00354F7E"/>
    <w:rsid w:val="0037259E"/>
    <w:rsid w:val="00385B56"/>
    <w:rsid w:val="00394736"/>
    <w:rsid w:val="00397649"/>
    <w:rsid w:val="003E27D7"/>
    <w:rsid w:val="004212C6"/>
    <w:rsid w:val="00427CE1"/>
    <w:rsid w:val="00442753"/>
    <w:rsid w:val="004504F9"/>
    <w:rsid w:val="00477CF8"/>
    <w:rsid w:val="00487E7F"/>
    <w:rsid w:val="004A653B"/>
    <w:rsid w:val="004B18F0"/>
    <w:rsid w:val="00512A4A"/>
    <w:rsid w:val="0052469D"/>
    <w:rsid w:val="005750B7"/>
    <w:rsid w:val="005816F7"/>
    <w:rsid w:val="005B03D1"/>
    <w:rsid w:val="005D27BC"/>
    <w:rsid w:val="00602E52"/>
    <w:rsid w:val="00620DE7"/>
    <w:rsid w:val="006259BF"/>
    <w:rsid w:val="006260BD"/>
    <w:rsid w:val="00626C35"/>
    <w:rsid w:val="00632275"/>
    <w:rsid w:val="006416CD"/>
    <w:rsid w:val="00667F66"/>
    <w:rsid w:val="006D18AC"/>
    <w:rsid w:val="00730335"/>
    <w:rsid w:val="00792094"/>
    <w:rsid w:val="00793072"/>
    <w:rsid w:val="007A55B2"/>
    <w:rsid w:val="007A5AAB"/>
    <w:rsid w:val="007A6B0F"/>
    <w:rsid w:val="007B1054"/>
    <w:rsid w:val="00860EF9"/>
    <w:rsid w:val="008A00CB"/>
    <w:rsid w:val="0093510D"/>
    <w:rsid w:val="00956EB9"/>
    <w:rsid w:val="009C3079"/>
    <w:rsid w:val="009E2025"/>
    <w:rsid w:val="009E4310"/>
    <w:rsid w:val="009E4479"/>
    <w:rsid w:val="009E6937"/>
    <w:rsid w:val="00A004A4"/>
    <w:rsid w:val="00A3634D"/>
    <w:rsid w:val="00AA00F5"/>
    <w:rsid w:val="00AD7E02"/>
    <w:rsid w:val="00AF4B6D"/>
    <w:rsid w:val="00AF57F5"/>
    <w:rsid w:val="00B427A0"/>
    <w:rsid w:val="00B450BC"/>
    <w:rsid w:val="00B52F5E"/>
    <w:rsid w:val="00BF36FF"/>
    <w:rsid w:val="00C30BA6"/>
    <w:rsid w:val="00C315D7"/>
    <w:rsid w:val="00C3169F"/>
    <w:rsid w:val="00C362E9"/>
    <w:rsid w:val="00CD0C31"/>
    <w:rsid w:val="00CE289B"/>
    <w:rsid w:val="00D1697C"/>
    <w:rsid w:val="00D41CDD"/>
    <w:rsid w:val="00D773B1"/>
    <w:rsid w:val="00D91D3B"/>
    <w:rsid w:val="00DD559F"/>
    <w:rsid w:val="00E075ED"/>
    <w:rsid w:val="00E11ACC"/>
    <w:rsid w:val="00EA32AE"/>
    <w:rsid w:val="00EF244F"/>
    <w:rsid w:val="00EF3FB6"/>
    <w:rsid w:val="00F1311B"/>
    <w:rsid w:val="00F23D25"/>
    <w:rsid w:val="00F313E6"/>
    <w:rsid w:val="00FD2353"/>
    <w:rsid w:val="00FE3DD6"/>
    <w:rsid w:val="00FF0A77"/>
    <w:rsid w:val="00FF1A6B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E8D7B44"/>
  <w14:defaultImageDpi w14:val="300"/>
  <w15:docId w15:val="{15215A06-F472-4A21-8015-AF83A299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3DD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uz-Cyrl-UZ" w:eastAsia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8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8B6"/>
  </w:style>
  <w:style w:type="paragraph" w:styleId="Footer">
    <w:name w:val="footer"/>
    <w:basedOn w:val="Normal"/>
    <w:link w:val="FooterChar"/>
    <w:uiPriority w:val="99"/>
    <w:unhideWhenUsed/>
    <w:rsid w:val="001D08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8B6"/>
  </w:style>
  <w:style w:type="character" w:customStyle="1" w:styleId="Heading4Char">
    <w:name w:val="Heading 4 Char"/>
    <w:basedOn w:val="DefaultParagraphFont"/>
    <w:link w:val="Heading4"/>
    <w:uiPriority w:val="9"/>
    <w:rsid w:val="00FE3DD6"/>
    <w:rPr>
      <w:rFonts w:ascii="Times New Roman" w:eastAsia="Times New Roman" w:hAnsi="Times New Roman" w:cs="Times New Roman"/>
      <w:b/>
      <w:bCs/>
      <w:lang w:val="uz-Cyrl-UZ" w:eastAsia="uz-Cyrl-UZ"/>
    </w:rPr>
  </w:style>
  <w:style w:type="paragraph" w:styleId="ListParagraph">
    <w:name w:val="List Paragraph"/>
    <w:basedOn w:val="Normal"/>
    <w:uiPriority w:val="34"/>
    <w:qFormat/>
    <w:rsid w:val="00FE3DD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FE3DD6"/>
    <w:rPr>
      <w:rFonts w:ascii="Times New Roman" w:eastAsia="Times New Roman" w:hAnsi="Times New Roman" w:cs="Times New Roman"/>
      <w:sz w:val="20"/>
      <w:szCs w:val="20"/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E3DD6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DD6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3D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3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3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8E401C0B4D747BF09BAF04ABB10F7" ma:contentTypeVersion="4" ma:contentTypeDescription="Create a new document." ma:contentTypeScope="" ma:versionID="cc7127d3f6e6c95ee251721acf4425a4">
  <xsd:schema xmlns:xsd="http://www.w3.org/2001/XMLSchema" xmlns:xs="http://www.w3.org/2001/XMLSchema" xmlns:p="http://schemas.microsoft.com/office/2006/metadata/properties" xmlns:ns2="4ee49526-9feb-485d-a3f1-303035087bbe" xmlns:ns3="bada4d9d-7e4a-464b-a411-670158ddccad" targetNamespace="http://schemas.microsoft.com/office/2006/metadata/properties" ma:root="true" ma:fieldsID="a6addf73c7314fb2923e8bf4ade98886" ns2:_="" ns3:_="">
    <xsd:import namespace="4ee49526-9feb-485d-a3f1-303035087bbe"/>
    <xsd:import namespace="bada4d9d-7e4a-464b-a411-670158ddccad"/>
    <xsd:element name="properties">
      <xsd:complexType>
        <xsd:sequence>
          <xsd:element name="documentManagement">
            <xsd:complexType>
              <xsd:all>
                <xsd:element ref="ns2:UNDP_x0020_Taxonomy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9526-9feb-485d-a3f1-303035087bbe" elementFormDefault="qualified">
    <xsd:import namespace="http://schemas.microsoft.com/office/2006/documentManagement/types"/>
    <xsd:import namespace="http://schemas.microsoft.com/office/infopath/2007/PartnerControls"/>
    <xsd:element name="UNDP_x0020_TaxonomyTaxHTField0" ma:index="9" nillable="true" ma:taxonomy="true" ma:internalName="UNDP_x0020_TaxonomyTaxHTField0" ma:taxonomyFieldName="UNDP_x0020_Taxonomy" ma:displayName="UNDP Taxonomy" ma:readOnly="false" ma:default="" ma:fieldId="{e5098d6b-1ddb-44c1-a79f-146216cba4db}" ma:taxonomyMulti="true" ma:sspId="9e304657-a288-4477-9100-5d40ace48a00" ma:termSetId="fb392400-28a0-4918-b226-9c05290cc9b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a4d9d-7e4a-464b-a411-670158ddcc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72b6a8-afcf-4275-b40a-ca472fe9a0a8}" ma:internalName="TaxCatchAll" ma:showField="CatchAllData" ma:web="bada4d9d-7e4a-464b-a411-670158ddc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DP_x0020_TaxonomyTaxHTField0 xmlns="4ee49526-9feb-485d-a3f1-303035087bbe">
      <Terms xmlns="http://schemas.microsoft.com/office/infopath/2007/PartnerControls"/>
    </UNDP_x0020_TaxonomyTaxHTField0>
    <TaxCatchAll xmlns="bada4d9d-7e4a-464b-a411-670158ddccad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0FE6-C56B-4613-8431-0DC67C720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BA6C7-3406-4CD0-A2BB-D1B37983C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49526-9feb-485d-a3f1-303035087bbe"/>
    <ds:schemaRef ds:uri="bada4d9d-7e4a-464b-a411-670158dd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208DA-B04B-42D1-AFEF-DD1737CCF96C}">
  <ds:schemaRefs>
    <ds:schemaRef ds:uri="http://schemas.microsoft.com/office/2006/metadata/properties"/>
    <ds:schemaRef ds:uri="http://schemas.microsoft.com/office/infopath/2007/PartnerControls"/>
    <ds:schemaRef ds:uri="4ee49526-9feb-485d-a3f1-303035087bbe"/>
    <ds:schemaRef ds:uri="bada4d9d-7e4a-464b-a411-670158ddccad"/>
  </ds:schemaRefs>
</ds:datastoreItem>
</file>

<file path=customXml/itemProps4.xml><?xml version="1.0" encoding="utf-8"?>
<ds:datastoreItem xmlns:ds="http://schemas.openxmlformats.org/officeDocument/2006/customXml" ds:itemID="{9CB1439A-BB42-4C7D-B6C9-D1BCA382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Branislav</dc:creator>
  <cp:lastModifiedBy>Marko Vujacic</cp:lastModifiedBy>
  <cp:revision>4</cp:revision>
  <cp:lastPrinted>2013-05-22T08:34:00Z</cp:lastPrinted>
  <dcterms:created xsi:type="dcterms:W3CDTF">2015-05-11T06:58:00Z</dcterms:created>
  <dcterms:modified xsi:type="dcterms:W3CDTF">2015-05-22T13:10:00Z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0x010100BE08E401C0B4D747BF09BAF04ABB10F7</vt:lpwstr>
  </property>
</Properties>
</file>